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36A63142"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BA6055">
        <w:t>EPM Model Grievance Procedure (Including Collective Grievance)</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bookmarkStart w:id="0" w:name="_Toc131400591"/>
      <w:bookmarkStart w:id="1" w:name="_Toc141086994"/>
      <w:bookmarkStart w:id="2" w:name="_Toc141087030"/>
      <w:bookmarkStart w:id="3" w:name="_Toc203399070"/>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24"/>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24"/>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24"/>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4FE91CB1"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7A3B19">
                              <w:rPr>
                                <w:rFonts w:cs="Arial"/>
                                <w:color w:val="A31457"/>
                                <w:sz w:val="22"/>
                                <w:szCs w:val="22"/>
                              </w:rPr>
                              <w:t>, if you are a maintained school, please check with your Local Authority</w:t>
                            </w:r>
                            <w:r w:rsidRPr="002D0CB0">
                              <w:rPr>
                                <w:rFonts w:cs="Arial"/>
                                <w:color w:val="A31457"/>
                                <w:sz w:val="22"/>
                                <w:szCs w:val="22"/>
                              </w:rPr>
                              <w:t>.</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24"/>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24"/>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24"/>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4FE91CB1"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7A3B19">
                        <w:rPr>
                          <w:rFonts w:cs="Arial"/>
                          <w:color w:val="A31457"/>
                          <w:sz w:val="22"/>
                          <w:szCs w:val="22"/>
                        </w:rPr>
                        <w:t>, if you are a maintained school, please check with your Local Authority</w:t>
                      </w:r>
                      <w:r w:rsidRPr="002D0CB0">
                        <w:rPr>
                          <w:rFonts w:cs="Arial"/>
                          <w:color w:val="A31457"/>
                          <w:sz w:val="22"/>
                          <w:szCs w:val="22"/>
                        </w:rPr>
                        <w:t>.</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5" coordsize="21600,21600" o:spt="5" adj="10800" path="m@0,l,21600r21600,xe" w14:anchorId="5A013743">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bookmarkEnd w:id="0"/>
      <w:bookmarkEnd w:id="1"/>
      <w:bookmarkEnd w:id="2"/>
      <w:bookmarkEnd w:id="3"/>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09B65757" w:rsidR="004B06D6" w:rsidRPr="00B56C3C" w:rsidRDefault="464E7F2A" w:rsidP="00B56C3C">
      <w:pPr>
        <w:pStyle w:val="EPMPageHeading"/>
      </w:pPr>
      <w:bookmarkStart w:id="4" w:name="_Toc131400592"/>
      <w:bookmarkStart w:id="5" w:name="_Toc141086995"/>
      <w:bookmarkStart w:id="6" w:name="_Toc141087031"/>
      <w:bookmarkStart w:id="7" w:name="_Toc203399071"/>
      <w:r>
        <w:lastRenderedPageBreak/>
        <w:t xml:space="preserve">Version </w:t>
      </w:r>
      <w:r w:rsidR="27BC1352">
        <w:t>Control</w:t>
      </w:r>
      <w:bookmarkEnd w:id="4"/>
      <w:bookmarkEnd w:id="5"/>
      <w:bookmarkEnd w:id="6"/>
      <w:bookmarkEnd w:id="7"/>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3123F137">
        <w:trPr>
          <w:cnfStyle w:val="100000000000" w:firstRow="1" w:lastRow="0" w:firstColumn="0" w:lastColumn="0" w:oddVBand="0" w:evenVBand="0" w:oddHBand="0" w:evenHBand="0" w:firstRowFirstColumn="0" w:firstRowLastColumn="0" w:lastRowFirstColumn="0" w:lastRowLastColumn="0"/>
        </w:trPr>
        <w:tc>
          <w:tcPr>
            <w:tcW w:w="1401"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1143F5" w:rsidRDefault="00782476" w:rsidP="001143F5">
            <w:pPr>
              <w:rPr>
                <w:rFonts w:cs="Arial"/>
                <w:color w:val="auto"/>
                <w:sz w:val="22"/>
                <w:szCs w:val="40"/>
              </w:rPr>
            </w:pPr>
            <w:r w:rsidRPr="001143F5">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21335F97" w:rsidR="00782476" w:rsidRPr="001143F5" w:rsidRDefault="001143F5" w:rsidP="001143F5">
            <w:pPr>
              <w:rPr>
                <w:rFonts w:cs="Arial"/>
                <w:color w:val="auto"/>
                <w:sz w:val="22"/>
                <w:szCs w:val="40"/>
              </w:rPr>
            </w:pPr>
            <w:r w:rsidRPr="001143F5">
              <w:rPr>
                <w:rFonts w:cs="Arial"/>
                <w:color w:val="auto"/>
                <w:sz w:val="22"/>
                <w:szCs w:val="40"/>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42E728C1" w14:textId="3D1BF14D" w:rsidR="00782476" w:rsidRPr="00876676" w:rsidRDefault="00526007" w:rsidP="0096257B">
            <w:pPr>
              <w:rPr>
                <w:rFonts w:cs="Arial"/>
                <w:color w:val="auto"/>
              </w:rPr>
            </w:pPr>
            <w:r w:rsidRPr="00526007">
              <w:rPr>
                <w:rFonts w:cs="Arial"/>
                <w:color w:val="auto"/>
                <w:sz w:val="22"/>
                <w:szCs w:val="40"/>
              </w:rPr>
              <w:t>Amendments/Comments</w:t>
            </w:r>
          </w:p>
        </w:tc>
        <w:tc>
          <w:tcPr>
            <w:tcW w:w="3317" w:type="dxa"/>
            <w:tcBorders>
              <w:top w:val="single" w:sz="2" w:space="0" w:color="auto"/>
              <w:left w:val="single" w:sz="2" w:space="0" w:color="auto"/>
              <w:bottom w:val="single" w:sz="2" w:space="0" w:color="auto"/>
              <w:right w:val="single" w:sz="2" w:space="0" w:color="auto"/>
            </w:tcBorders>
            <w:shd w:val="clear" w:color="auto" w:fill="F0F0EB"/>
          </w:tcPr>
          <w:p w14:paraId="67345952" w14:textId="6B69769E" w:rsidR="00782476" w:rsidRPr="00876676" w:rsidRDefault="00225B6D" w:rsidP="0096257B">
            <w:pPr>
              <w:rPr>
                <w:rFonts w:cs="Arial"/>
                <w:sz w:val="22"/>
                <w:szCs w:val="40"/>
              </w:rPr>
            </w:pPr>
            <w:r w:rsidRPr="00225B6D">
              <w:rPr>
                <w:rFonts w:cs="Arial"/>
                <w:color w:val="auto"/>
                <w:sz w:val="22"/>
                <w:szCs w:val="40"/>
              </w:rPr>
              <w:t>Reviewer/s</w:t>
            </w:r>
          </w:p>
        </w:tc>
      </w:tr>
      <w:tr w:rsidR="00782476" w:rsidRPr="0099024B" w14:paraId="7C2E6348" w14:textId="375FE84E" w:rsidTr="3123F137">
        <w:tc>
          <w:tcPr>
            <w:tcW w:w="1401" w:type="dxa"/>
            <w:tcBorders>
              <w:top w:val="single" w:sz="2" w:space="0" w:color="auto"/>
            </w:tcBorders>
          </w:tcPr>
          <w:p w14:paraId="326C14CA" w14:textId="61A5F3F6" w:rsidR="00782476" w:rsidRPr="009F6988" w:rsidRDefault="00BA6055" w:rsidP="0096257B">
            <w:pPr>
              <w:rPr>
                <w:rFonts w:cs="Arial"/>
                <w:b w:val="0"/>
                <w:bCs/>
                <w:sz w:val="21"/>
                <w:szCs w:val="21"/>
              </w:rPr>
            </w:pPr>
            <w:r>
              <w:rPr>
                <w:rFonts w:cs="Arial"/>
                <w:b w:val="0"/>
                <w:bCs/>
                <w:sz w:val="21"/>
                <w:szCs w:val="21"/>
              </w:rPr>
              <w:t>June 2022</w:t>
            </w:r>
          </w:p>
        </w:tc>
        <w:tc>
          <w:tcPr>
            <w:tcW w:w="1402" w:type="dxa"/>
            <w:tcBorders>
              <w:top w:val="single" w:sz="2" w:space="0" w:color="auto"/>
            </w:tcBorders>
          </w:tcPr>
          <w:p w14:paraId="776668FD" w14:textId="5CB2E9E3" w:rsidR="00782476" w:rsidRPr="009F6988" w:rsidRDefault="00BA6055" w:rsidP="0096257B">
            <w:pPr>
              <w:rPr>
                <w:rFonts w:cs="Arial"/>
                <w:b w:val="0"/>
                <w:bCs/>
                <w:sz w:val="21"/>
                <w:szCs w:val="21"/>
              </w:rPr>
            </w:pPr>
            <w:r>
              <w:rPr>
                <w:rFonts w:cs="Arial"/>
                <w:b w:val="0"/>
                <w:bCs/>
                <w:sz w:val="21"/>
                <w:szCs w:val="21"/>
              </w:rPr>
              <w:t>V1</w:t>
            </w:r>
          </w:p>
        </w:tc>
        <w:tc>
          <w:tcPr>
            <w:tcW w:w="3735"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7" w:type="dxa"/>
            <w:tcBorders>
              <w:top w:val="single" w:sz="2" w:space="0" w:color="auto"/>
            </w:tcBorders>
          </w:tcPr>
          <w:p w14:paraId="755FC68F" w14:textId="73A11386" w:rsidR="00782476" w:rsidRPr="009F6988" w:rsidRDefault="00BA6055" w:rsidP="0096257B">
            <w:pPr>
              <w:rPr>
                <w:rFonts w:cs="Arial"/>
                <w:b w:val="0"/>
                <w:bCs/>
                <w:sz w:val="21"/>
                <w:szCs w:val="21"/>
              </w:rPr>
            </w:pPr>
            <w:r>
              <w:rPr>
                <w:rFonts w:cs="Arial"/>
                <w:b w:val="0"/>
                <w:bCs/>
                <w:sz w:val="21"/>
                <w:szCs w:val="21"/>
              </w:rPr>
              <w:t>AVW</w:t>
            </w:r>
          </w:p>
        </w:tc>
      </w:tr>
      <w:tr w:rsidR="00782476" w:rsidRPr="0099024B" w14:paraId="66797FDA" w14:textId="5524CEFF" w:rsidTr="3123F137">
        <w:trPr>
          <w:cnfStyle w:val="000000010000" w:firstRow="0" w:lastRow="0" w:firstColumn="0" w:lastColumn="0" w:oddVBand="0" w:evenVBand="0" w:oddHBand="0" w:evenHBand="1" w:firstRowFirstColumn="0" w:firstRowLastColumn="0" w:lastRowFirstColumn="0" w:lastRowLastColumn="0"/>
        </w:trPr>
        <w:tc>
          <w:tcPr>
            <w:tcW w:w="1401" w:type="dxa"/>
            <w:shd w:val="clear" w:color="auto" w:fill="FFFFFF" w:themeFill="background1"/>
          </w:tcPr>
          <w:p w14:paraId="1AA3B333" w14:textId="3352AA9C" w:rsidR="00782476" w:rsidRPr="009F6988" w:rsidRDefault="00EA134D" w:rsidP="0096257B">
            <w:pPr>
              <w:rPr>
                <w:rFonts w:cs="Arial"/>
                <w:b w:val="0"/>
                <w:bCs/>
                <w:sz w:val="21"/>
                <w:szCs w:val="21"/>
              </w:rPr>
            </w:pPr>
            <w:r>
              <w:rPr>
                <w:rFonts w:cs="Arial"/>
                <w:b w:val="0"/>
                <w:bCs/>
                <w:sz w:val="21"/>
                <w:szCs w:val="21"/>
              </w:rPr>
              <w:t>June 2024</w:t>
            </w:r>
          </w:p>
        </w:tc>
        <w:tc>
          <w:tcPr>
            <w:tcW w:w="1402" w:type="dxa"/>
            <w:shd w:val="clear" w:color="auto" w:fill="FFFFFF" w:themeFill="background1"/>
          </w:tcPr>
          <w:p w14:paraId="151E70B0" w14:textId="4B715023" w:rsidR="00782476" w:rsidRPr="009F6988" w:rsidRDefault="00EA134D" w:rsidP="0096257B">
            <w:pPr>
              <w:rPr>
                <w:rFonts w:cs="Arial"/>
                <w:b w:val="0"/>
                <w:bCs/>
                <w:sz w:val="21"/>
                <w:szCs w:val="21"/>
              </w:rPr>
            </w:pPr>
            <w:r>
              <w:rPr>
                <w:rFonts w:cs="Arial"/>
                <w:b w:val="0"/>
                <w:bCs/>
                <w:sz w:val="21"/>
                <w:szCs w:val="21"/>
              </w:rPr>
              <w:t>1.1</w:t>
            </w:r>
          </w:p>
        </w:tc>
        <w:tc>
          <w:tcPr>
            <w:tcW w:w="3735" w:type="dxa"/>
            <w:shd w:val="clear" w:color="auto" w:fill="FFFFFF" w:themeFill="background1"/>
          </w:tcPr>
          <w:p w14:paraId="4BD5DC84" w14:textId="21BFD1F4" w:rsidR="00782476" w:rsidRPr="009F6988" w:rsidRDefault="009662CD" w:rsidP="0096257B">
            <w:pPr>
              <w:rPr>
                <w:rFonts w:cs="Arial"/>
                <w:b w:val="0"/>
                <w:bCs/>
                <w:sz w:val="21"/>
                <w:szCs w:val="21"/>
              </w:rPr>
            </w:pPr>
            <w:r>
              <w:rPr>
                <w:rFonts w:cs="Arial"/>
                <w:b w:val="0"/>
                <w:bCs/>
                <w:sz w:val="21"/>
                <w:szCs w:val="21"/>
              </w:rPr>
              <w:t>Add flowchart appendix 2</w:t>
            </w:r>
          </w:p>
        </w:tc>
        <w:tc>
          <w:tcPr>
            <w:tcW w:w="3317" w:type="dxa"/>
            <w:shd w:val="clear" w:color="auto" w:fill="FFFFFF" w:themeFill="background1"/>
          </w:tcPr>
          <w:p w14:paraId="0025E402" w14:textId="59852C6C" w:rsidR="00782476" w:rsidRPr="009F6988" w:rsidRDefault="00EA134D" w:rsidP="0096257B">
            <w:pPr>
              <w:rPr>
                <w:rFonts w:cs="Arial"/>
                <w:b w:val="0"/>
                <w:bCs/>
                <w:sz w:val="21"/>
                <w:szCs w:val="21"/>
              </w:rPr>
            </w:pPr>
            <w:r>
              <w:rPr>
                <w:rFonts w:cs="Arial"/>
                <w:b w:val="0"/>
                <w:bCs/>
                <w:sz w:val="21"/>
                <w:szCs w:val="21"/>
              </w:rPr>
              <w:t>ACA</w:t>
            </w:r>
          </w:p>
        </w:tc>
      </w:tr>
      <w:tr w:rsidR="00782476" w:rsidRPr="0099024B" w14:paraId="1D3442D9" w14:textId="21C7F7CD" w:rsidTr="3123F137">
        <w:tc>
          <w:tcPr>
            <w:tcW w:w="1401" w:type="dxa"/>
            <w:shd w:val="clear" w:color="auto" w:fill="FFFFFF" w:themeFill="background1"/>
          </w:tcPr>
          <w:p w14:paraId="50B2B157" w14:textId="562E0CBA" w:rsidR="00782476" w:rsidRPr="009F6988" w:rsidRDefault="004444E6" w:rsidP="0096257B">
            <w:pPr>
              <w:rPr>
                <w:rFonts w:cs="Arial"/>
                <w:b w:val="0"/>
                <w:bCs/>
                <w:sz w:val="21"/>
                <w:szCs w:val="21"/>
              </w:rPr>
            </w:pPr>
            <w:r>
              <w:rPr>
                <w:rFonts w:cs="Arial"/>
                <w:b w:val="0"/>
                <w:bCs/>
                <w:sz w:val="21"/>
                <w:szCs w:val="21"/>
              </w:rPr>
              <w:t>July 2025</w:t>
            </w:r>
          </w:p>
        </w:tc>
        <w:tc>
          <w:tcPr>
            <w:tcW w:w="1402" w:type="dxa"/>
            <w:shd w:val="clear" w:color="auto" w:fill="FFFFFF" w:themeFill="background1"/>
          </w:tcPr>
          <w:p w14:paraId="724A3457" w14:textId="186C0FF1" w:rsidR="00782476" w:rsidRPr="009F6988" w:rsidRDefault="18E5ED9F" w:rsidP="3123F137">
            <w:pPr>
              <w:rPr>
                <w:rFonts w:cs="Arial"/>
                <w:b w:val="0"/>
                <w:sz w:val="21"/>
                <w:szCs w:val="21"/>
              </w:rPr>
            </w:pPr>
            <w:r w:rsidRPr="3123F137">
              <w:rPr>
                <w:rFonts w:cs="Arial"/>
                <w:b w:val="0"/>
                <w:sz w:val="21"/>
                <w:szCs w:val="21"/>
              </w:rPr>
              <w:t>2.0</w:t>
            </w:r>
          </w:p>
        </w:tc>
        <w:tc>
          <w:tcPr>
            <w:tcW w:w="3735" w:type="dxa"/>
            <w:shd w:val="clear" w:color="auto" w:fill="FFFFFF" w:themeFill="background1"/>
          </w:tcPr>
          <w:p w14:paraId="23C6D05D" w14:textId="56473B7A" w:rsidR="00782476" w:rsidRPr="009F6988" w:rsidRDefault="007A3B19" w:rsidP="0096257B">
            <w:pPr>
              <w:rPr>
                <w:rFonts w:cs="Arial"/>
                <w:b w:val="0"/>
                <w:bCs/>
                <w:sz w:val="21"/>
                <w:szCs w:val="21"/>
              </w:rPr>
            </w:pPr>
            <w:r>
              <w:rPr>
                <w:rFonts w:cs="Arial"/>
                <w:b w:val="0"/>
                <w:bCs/>
                <w:sz w:val="21"/>
                <w:szCs w:val="21"/>
              </w:rPr>
              <w:t>New policy</w:t>
            </w:r>
            <w:r w:rsidR="00216DFD">
              <w:rPr>
                <w:rFonts w:cs="Arial"/>
                <w:b w:val="0"/>
                <w:bCs/>
                <w:sz w:val="21"/>
                <w:szCs w:val="21"/>
              </w:rPr>
              <w:t xml:space="preserve"> to include collective grievance</w:t>
            </w:r>
          </w:p>
        </w:tc>
        <w:tc>
          <w:tcPr>
            <w:tcW w:w="3317" w:type="dxa"/>
            <w:shd w:val="clear" w:color="auto" w:fill="FFFFFF" w:themeFill="background1"/>
          </w:tcPr>
          <w:p w14:paraId="0F7A35DD" w14:textId="4E53D80F" w:rsidR="00782476" w:rsidRPr="009F6988" w:rsidRDefault="004444E6" w:rsidP="0096257B">
            <w:pPr>
              <w:rPr>
                <w:rFonts w:cs="Arial"/>
                <w:b w:val="0"/>
                <w:bCs/>
                <w:sz w:val="21"/>
                <w:szCs w:val="21"/>
              </w:rPr>
            </w:pPr>
            <w:r>
              <w:rPr>
                <w:rFonts w:cs="Arial"/>
                <w:b w:val="0"/>
                <w:bCs/>
                <w:sz w:val="21"/>
                <w:szCs w:val="21"/>
              </w:rPr>
              <w:t>RE</w:t>
            </w: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547A1D9D" w14:textId="5A59FDBB" w:rsidR="00F90F29" w:rsidRPr="001412B0" w:rsidRDefault="008566A6" w:rsidP="001412B0">
      <w:pPr>
        <w:pStyle w:val="EPMPageHeading"/>
        <w:rPr>
          <w:noProof/>
          <w:sz w:val="21"/>
          <w:szCs w:val="21"/>
        </w:rPr>
      </w:pPr>
      <w:bookmarkStart w:id="8" w:name="_Toc131400593"/>
      <w:bookmarkStart w:id="9" w:name="_Toc141086996"/>
      <w:bookmarkStart w:id="10" w:name="_Toc141087032"/>
      <w:bookmarkStart w:id="11" w:name="_Toc203399072"/>
      <w:r w:rsidRPr="0099024B">
        <w:lastRenderedPageBreak/>
        <w:t>Contents</w:t>
      </w:r>
      <w:bookmarkEnd w:id="8"/>
      <w:bookmarkEnd w:id="9"/>
      <w:bookmarkEnd w:id="10"/>
      <w:bookmarkEnd w:id="11"/>
      <w:r w:rsidR="001F5238" w:rsidRPr="00F90F29">
        <w:rPr>
          <w:sz w:val="21"/>
          <w:szCs w:val="21"/>
        </w:rPr>
        <w:fldChar w:fldCharType="begin"/>
      </w:r>
      <w:r w:rsidR="001F5238" w:rsidRPr="00F90F29">
        <w:rPr>
          <w:sz w:val="21"/>
          <w:szCs w:val="21"/>
        </w:rPr>
        <w:instrText xml:space="preserve"> TOC \o "1-3" \h \z \t "EPM Page Heading,1,EPM Numbered Heading,1" </w:instrText>
      </w:r>
      <w:r w:rsidR="001F5238" w:rsidRPr="00F90F29">
        <w:rPr>
          <w:sz w:val="21"/>
          <w:szCs w:val="21"/>
        </w:rPr>
        <w:fldChar w:fldCharType="separate"/>
      </w:r>
    </w:p>
    <w:p w14:paraId="6BCEEC1F" w14:textId="693274B2" w:rsidR="00F90F29" w:rsidRPr="00F90F29" w:rsidRDefault="00F90F29">
      <w:pPr>
        <w:pStyle w:val="TOC1"/>
        <w:tabs>
          <w:tab w:val="left" w:pos="480"/>
          <w:tab w:val="right" w:leader="dot" w:pos="9854"/>
        </w:tabs>
        <w:rPr>
          <w:rFonts w:asciiTheme="minorHAnsi" w:eastAsiaTheme="minorEastAsia" w:hAnsiTheme="minorHAnsi"/>
          <w:noProof/>
          <w:kern w:val="2"/>
          <w:sz w:val="21"/>
          <w:szCs w:val="21"/>
          <w:lang w:eastAsia="en-GB"/>
          <w14:ligatures w14:val="standardContextual"/>
        </w:rPr>
      </w:pPr>
      <w:hyperlink w:anchor="_Toc203399074" w:history="1">
        <w:r w:rsidRPr="00F90F29">
          <w:rPr>
            <w:rStyle w:val="Hyperlink"/>
            <w:noProof/>
            <w:sz w:val="21"/>
            <w:szCs w:val="21"/>
          </w:rPr>
          <w:t>1.</w:t>
        </w:r>
        <w:r w:rsidRPr="00F90F29">
          <w:rPr>
            <w:rFonts w:asciiTheme="minorHAnsi" w:eastAsiaTheme="minorEastAsia" w:hAnsiTheme="minorHAnsi"/>
            <w:noProof/>
            <w:kern w:val="2"/>
            <w:sz w:val="21"/>
            <w:szCs w:val="21"/>
            <w:lang w:eastAsia="en-GB"/>
            <w14:ligatures w14:val="standardContextual"/>
          </w:rPr>
          <w:tab/>
        </w:r>
        <w:r w:rsidRPr="00F90F29">
          <w:rPr>
            <w:rStyle w:val="Hyperlink"/>
            <w:noProof/>
            <w:sz w:val="21"/>
            <w:szCs w:val="21"/>
          </w:rPr>
          <w:t>Policy Statement</w:t>
        </w:r>
        <w:r w:rsidRPr="00F90F29">
          <w:rPr>
            <w:noProof/>
            <w:webHidden/>
            <w:sz w:val="21"/>
            <w:szCs w:val="21"/>
          </w:rPr>
          <w:tab/>
        </w:r>
        <w:r w:rsidRPr="00F90F29">
          <w:rPr>
            <w:noProof/>
            <w:webHidden/>
            <w:sz w:val="21"/>
            <w:szCs w:val="21"/>
          </w:rPr>
          <w:fldChar w:fldCharType="begin"/>
        </w:r>
        <w:r w:rsidRPr="00F90F29">
          <w:rPr>
            <w:noProof/>
            <w:webHidden/>
            <w:sz w:val="21"/>
            <w:szCs w:val="21"/>
          </w:rPr>
          <w:instrText xml:space="preserve"> PAGEREF _Toc203399074 \h </w:instrText>
        </w:r>
        <w:r w:rsidRPr="00F90F29">
          <w:rPr>
            <w:noProof/>
            <w:webHidden/>
            <w:sz w:val="21"/>
            <w:szCs w:val="21"/>
          </w:rPr>
        </w:r>
        <w:r w:rsidRPr="00F90F29">
          <w:rPr>
            <w:noProof/>
            <w:webHidden/>
            <w:sz w:val="21"/>
            <w:szCs w:val="21"/>
          </w:rPr>
          <w:fldChar w:fldCharType="separate"/>
        </w:r>
        <w:r w:rsidR="004444E6">
          <w:rPr>
            <w:noProof/>
            <w:webHidden/>
            <w:sz w:val="21"/>
            <w:szCs w:val="21"/>
          </w:rPr>
          <w:t>4</w:t>
        </w:r>
        <w:r w:rsidRPr="00F90F29">
          <w:rPr>
            <w:noProof/>
            <w:webHidden/>
            <w:sz w:val="21"/>
            <w:szCs w:val="21"/>
          </w:rPr>
          <w:fldChar w:fldCharType="end"/>
        </w:r>
      </w:hyperlink>
    </w:p>
    <w:p w14:paraId="7C45442A" w14:textId="0EBDAAD1" w:rsidR="00F90F29" w:rsidRPr="00F90F29" w:rsidRDefault="00F90F29">
      <w:pPr>
        <w:pStyle w:val="TOC1"/>
        <w:tabs>
          <w:tab w:val="left" w:pos="480"/>
          <w:tab w:val="right" w:leader="dot" w:pos="9854"/>
        </w:tabs>
        <w:rPr>
          <w:rFonts w:asciiTheme="minorHAnsi" w:eastAsiaTheme="minorEastAsia" w:hAnsiTheme="minorHAnsi"/>
          <w:noProof/>
          <w:kern w:val="2"/>
          <w:sz w:val="21"/>
          <w:szCs w:val="21"/>
          <w:lang w:eastAsia="en-GB"/>
          <w14:ligatures w14:val="standardContextual"/>
        </w:rPr>
      </w:pPr>
      <w:hyperlink w:anchor="_Toc203399075" w:history="1">
        <w:r w:rsidRPr="00F90F29">
          <w:rPr>
            <w:rStyle w:val="Hyperlink"/>
            <w:noProof/>
            <w:sz w:val="21"/>
            <w:szCs w:val="21"/>
          </w:rPr>
          <w:t>2.</w:t>
        </w:r>
        <w:r w:rsidRPr="00F90F29">
          <w:rPr>
            <w:rFonts w:asciiTheme="minorHAnsi" w:eastAsiaTheme="minorEastAsia" w:hAnsiTheme="minorHAnsi"/>
            <w:noProof/>
            <w:kern w:val="2"/>
            <w:sz w:val="21"/>
            <w:szCs w:val="21"/>
            <w:lang w:eastAsia="en-GB"/>
            <w14:ligatures w14:val="standardContextual"/>
          </w:rPr>
          <w:tab/>
        </w:r>
        <w:r w:rsidRPr="00F90F29">
          <w:rPr>
            <w:rStyle w:val="Hyperlink"/>
            <w:noProof/>
            <w:sz w:val="21"/>
            <w:szCs w:val="21"/>
          </w:rPr>
          <w:t>Scope and Purpose</w:t>
        </w:r>
        <w:r w:rsidRPr="00F90F29">
          <w:rPr>
            <w:noProof/>
            <w:webHidden/>
            <w:sz w:val="21"/>
            <w:szCs w:val="21"/>
          </w:rPr>
          <w:tab/>
        </w:r>
        <w:r w:rsidRPr="00F90F29">
          <w:rPr>
            <w:noProof/>
            <w:webHidden/>
            <w:sz w:val="21"/>
            <w:szCs w:val="21"/>
          </w:rPr>
          <w:fldChar w:fldCharType="begin"/>
        </w:r>
        <w:r w:rsidRPr="00F90F29">
          <w:rPr>
            <w:noProof/>
            <w:webHidden/>
            <w:sz w:val="21"/>
            <w:szCs w:val="21"/>
          </w:rPr>
          <w:instrText xml:space="preserve"> PAGEREF _Toc203399075 \h </w:instrText>
        </w:r>
        <w:r w:rsidRPr="00F90F29">
          <w:rPr>
            <w:noProof/>
            <w:webHidden/>
            <w:sz w:val="21"/>
            <w:szCs w:val="21"/>
          </w:rPr>
        </w:r>
        <w:r w:rsidRPr="00F90F29">
          <w:rPr>
            <w:noProof/>
            <w:webHidden/>
            <w:sz w:val="21"/>
            <w:szCs w:val="21"/>
          </w:rPr>
          <w:fldChar w:fldCharType="separate"/>
        </w:r>
        <w:r w:rsidR="004444E6">
          <w:rPr>
            <w:noProof/>
            <w:webHidden/>
            <w:sz w:val="21"/>
            <w:szCs w:val="21"/>
          </w:rPr>
          <w:t>4</w:t>
        </w:r>
        <w:r w:rsidRPr="00F90F29">
          <w:rPr>
            <w:noProof/>
            <w:webHidden/>
            <w:sz w:val="21"/>
            <w:szCs w:val="21"/>
          </w:rPr>
          <w:fldChar w:fldCharType="end"/>
        </w:r>
      </w:hyperlink>
    </w:p>
    <w:p w14:paraId="0854F679" w14:textId="12B2783F" w:rsidR="00F90F29" w:rsidRPr="00F90F29" w:rsidRDefault="00F90F29">
      <w:pPr>
        <w:pStyle w:val="TOC1"/>
        <w:tabs>
          <w:tab w:val="left" w:pos="480"/>
          <w:tab w:val="right" w:leader="dot" w:pos="9854"/>
        </w:tabs>
        <w:rPr>
          <w:rFonts w:asciiTheme="minorHAnsi" w:eastAsiaTheme="minorEastAsia" w:hAnsiTheme="minorHAnsi"/>
          <w:noProof/>
          <w:kern w:val="2"/>
          <w:sz w:val="21"/>
          <w:szCs w:val="21"/>
          <w:lang w:eastAsia="en-GB"/>
          <w14:ligatures w14:val="standardContextual"/>
        </w:rPr>
      </w:pPr>
      <w:hyperlink w:anchor="_Toc203399076" w:history="1">
        <w:r w:rsidRPr="00F90F29">
          <w:rPr>
            <w:rStyle w:val="Hyperlink"/>
            <w:noProof/>
            <w:sz w:val="21"/>
            <w:szCs w:val="21"/>
          </w:rPr>
          <w:t>3.</w:t>
        </w:r>
        <w:r w:rsidRPr="00F90F29">
          <w:rPr>
            <w:rFonts w:asciiTheme="minorHAnsi" w:eastAsiaTheme="minorEastAsia" w:hAnsiTheme="minorHAnsi"/>
            <w:noProof/>
            <w:kern w:val="2"/>
            <w:sz w:val="21"/>
            <w:szCs w:val="21"/>
            <w:lang w:eastAsia="en-GB"/>
            <w14:ligatures w14:val="standardContextual"/>
          </w:rPr>
          <w:tab/>
        </w:r>
        <w:r w:rsidRPr="00F90F29">
          <w:rPr>
            <w:rStyle w:val="Hyperlink"/>
            <w:noProof/>
            <w:sz w:val="21"/>
            <w:szCs w:val="21"/>
          </w:rPr>
          <w:t>Roles and Responsibilities</w:t>
        </w:r>
        <w:r w:rsidRPr="00F90F29">
          <w:rPr>
            <w:noProof/>
            <w:webHidden/>
            <w:sz w:val="21"/>
            <w:szCs w:val="21"/>
          </w:rPr>
          <w:tab/>
        </w:r>
        <w:r w:rsidRPr="00F90F29">
          <w:rPr>
            <w:noProof/>
            <w:webHidden/>
            <w:sz w:val="21"/>
            <w:szCs w:val="21"/>
          </w:rPr>
          <w:fldChar w:fldCharType="begin"/>
        </w:r>
        <w:r w:rsidRPr="00F90F29">
          <w:rPr>
            <w:noProof/>
            <w:webHidden/>
            <w:sz w:val="21"/>
            <w:szCs w:val="21"/>
          </w:rPr>
          <w:instrText xml:space="preserve"> PAGEREF _Toc203399076 \h </w:instrText>
        </w:r>
        <w:r w:rsidRPr="00F90F29">
          <w:rPr>
            <w:noProof/>
            <w:webHidden/>
            <w:sz w:val="21"/>
            <w:szCs w:val="21"/>
          </w:rPr>
        </w:r>
        <w:r w:rsidRPr="00F90F29">
          <w:rPr>
            <w:noProof/>
            <w:webHidden/>
            <w:sz w:val="21"/>
            <w:szCs w:val="21"/>
          </w:rPr>
          <w:fldChar w:fldCharType="separate"/>
        </w:r>
        <w:r w:rsidR="004444E6">
          <w:rPr>
            <w:noProof/>
            <w:webHidden/>
            <w:sz w:val="21"/>
            <w:szCs w:val="21"/>
          </w:rPr>
          <w:t>4</w:t>
        </w:r>
        <w:r w:rsidRPr="00F90F29">
          <w:rPr>
            <w:noProof/>
            <w:webHidden/>
            <w:sz w:val="21"/>
            <w:szCs w:val="21"/>
          </w:rPr>
          <w:fldChar w:fldCharType="end"/>
        </w:r>
      </w:hyperlink>
    </w:p>
    <w:p w14:paraId="3E803322" w14:textId="60441587" w:rsidR="00F90F29" w:rsidRPr="00F90F29" w:rsidRDefault="00F90F29">
      <w:pPr>
        <w:pStyle w:val="TOC1"/>
        <w:tabs>
          <w:tab w:val="left" w:pos="480"/>
          <w:tab w:val="right" w:leader="dot" w:pos="9854"/>
        </w:tabs>
        <w:rPr>
          <w:rFonts w:asciiTheme="minorHAnsi" w:eastAsiaTheme="minorEastAsia" w:hAnsiTheme="minorHAnsi"/>
          <w:noProof/>
          <w:kern w:val="2"/>
          <w:sz w:val="21"/>
          <w:szCs w:val="21"/>
          <w:lang w:eastAsia="en-GB"/>
          <w14:ligatures w14:val="standardContextual"/>
        </w:rPr>
      </w:pPr>
      <w:hyperlink w:anchor="_Toc203399077" w:history="1">
        <w:r w:rsidRPr="00F90F29">
          <w:rPr>
            <w:rStyle w:val="Hyperlink"/>
            <w:noProof/>
            <w:sz w:val="21"/>
            <w:szCs w:val="21"/>
          </w:rPr>
          <w:t>4.</w:t>
        </w:r>
        <w:r w:rsidRPr="00F90F29">
          <w:rPr>
            <w:rFonts w:asciiTheme="minorHAnsi" w:eastAsiaTheme="minorEastAsia" w:hAnsiTheme="minorHAnsi"/>
            <w:noProof/>
            <w:kern w:val="2"/>
            <w:sz w:val="21"/>
            <w:szCs w:val="21"/>
            <w:lang w:eastAsia="en-GB"/>
            <w14:ligatures w14:val="standardContextual"/>
          </w:rPr>
          <w:tab/>
        </w:r>
        <w:r w:rsidRPr="00F90F29">
          <w:rPr>
            <w:rStyle w:val="Hyperlink"/>
            <w:noProof/>
            <w:sz w:val="21"/>
            <w:szCs w:val="21"/>
          </w:rPr>
          <w:t>Equality and Diversity</w:t>
        </w:r>
        <w:r w:rsidRPr="00F90F29">
          <w:rPr>
            <w:noProof/>
            <w:webHidden/>
            <w:sz w:val="21"/>
            <w:szCs w:val="21"/>
          </w:rPr>
          <w:tab/>
        </w:r>
        <w:r w:rsidRPr="00F90F29">
          <w:rPr>
            <w:noProof/>
            <w:webHidden/>
            <w:sz w:val="21"/>
            <w:szCs w:val="21"/>
          </w:rPr>
          <w:fldChar w:fldCharType="begin"/>
        </w:r>
        <w:r w:rsidRPr="00F90F29">
          <w:rPr>
            <w:noProof/>
            <w:webHidden/>
            <w:sz w:val="21"/>
            <w:szCs w:val="21"/>
          </w:rPr>
          <w:instrText xml:space="preserve"> PAGEREF _Toc203399077 \h </w:instrText>
        </w:r>
        <w:r w:rsidRPr="00F90F29">
          <w:rPr>
            <w:noProof/>
            <w:webHidden/>
            <w:sz w:val="21"/>
            <w:szCs w:val="21"/>
          </w:rPr>
        </w:r>
        <w:r w:rsidRPr="00F90F29">
          <w:rPr>
            <w:noProof/>
            <w:webHidden/>
            <w:sz w:val="21"/>
            <w:szCs w:val="21"/>
          </w:rPr>
          <w:fldChar w:fldCharType="separate"/>
        </w:r>
        <w:r w:rsidR="004444E6">
          <w:rPr>
            <w:noProof/>
            <w:webHidden/>
            <w:sz w:val="21"/>
            <w:szCs w:val="21"/>
          </w:rPr>
          <w:t>4</w:t>
        </w:r>
        <w:r w:rsidRPr="00F90F29">
          <w:rPr>
            <w:noProof/>
            <w:webHidden/>
            <w:sz w:val="21"/>
            <w:szCs w:val="21"/>
          </w:rPr>
          <w:fldChar w:fldCharType="end"/>
        </w:r>
      </w:hyperlink>
    </w:p>
    <w:p w14:paraId="57367B83" w14:textId="65B3ED45" w:rsidR="00F90F29" w:rsidRPr="00F90F29" w:rsidRDefault="00F90F29">
      <w:pPr>
        <w:pStyle w:val="TOC1"/>
        <w:tabs>
          <w:tab w:val="left" w:pos="480"/>
          <w:tab w:val="right" w:leader="dot" w:pos="9854"/>
        </w:tabs>
        <w:rPr>
          <w:rFonts w:asciiTheme="minorHAnsi" w:eastAsiaTheme="minorEastAsia" w:hAnsiTheme="minorHAnsi"/>
          <w:noProof/>
          <w:kern w:val="2"/>
          <w:sz w:val="21"/>
          <w:szCs w:val="21"/>
          <w:lang w:eastAsia="en-GB"/>
          <w14:ligatures w14:val="standardContextual"/>
        </w:rPr>
      </w:pPr>
      <w:hyperlink w:anchor="_Toc203399078" w:history="1">
        <w:r w:rsidRPr="00F90F29">
          <w:rPr>
            <w:rStyle w:val="Hyperlink"/>
            <w:noProof/>
            <w:sz w:val="21"/>
            <w:szCs w:val="21"/>
          </w:rPr>
          <w:t>5.</w:t>
        </w:r>
        <w:r w:rsidRPr="00F90F29">
          <w:rPr>
            <w:rFonts w:asciiTheme="minorHAnsi" w:eastAsiaTheme="minorEastAsia" w:hAnsiTheme="minorHAnsi"/>
            <w:noProof/>
            <w:kern w:val="2"/>
            <w:sz w:val="21"/>
            <w:szCs w:val="21"/>
            <w:lang w:eastAsia="en-GB"/>
            <w14:ligatures w14:val="standardContextual"/>
          </w:rPr>
          <w:tab/>
        </w:r>
        <w:r w:rsidRPr="00F90F29">
          <w:rPr>
            <w:rStyle w:val="Hyperlink"/>
            <w:noProof/>
            <w:sz w:val="21"/>
            <w:szCs w:val="21"/>
          </w:rPr>
          <w:t>Right to Be Accompanied</w:t>
        </w:r>
        <w:r w:rsidRPr="00F90F29">
          <w:rPr>
            <w:noProof/>
            <w:webHidden/>
            <w:sz w:val="21"/>
            <w:szCs w:val="21"/>
          </w:rPr>
          <w:tab/>
        </w:r>
        <w:r w:rsidRPr="00F90F29">
          <w:rPr>
            <w:noProof/>
            <w:webHidden/>
            <w:sz w:val="21"/>
            <w:szCs w:val="21"/>
          </w:rPr>
          <w:fldChar w:fldCharType="begin"/>
        </w:r>
        <w:r w:rsidRPr="00F90F29">
          <w:rPr>
            <w:noProof/>
            <w:webHidden/>
            <w:sz w:val="21"/>
            <w:szCs w:val="21"/>
          </w:rPr>
          <w:instrText xml:space="preserve"> PAGEREF _Toc203399078 \h </w:instrText>
        </w:r>
        <w:r w:rsidRPr="00F90F29">
          <w:rPr>
            <w:noProof/>
            <w:webHidden/>
            <w:sz w:val="21"/>
            <w:szCs w:val="21"/>
          </w:rPr>
        </w:r>
        <w:r w:rsidRPr="00F90F29">
          <w:rPr>
            <w:noProof/>
            <w:webHidden/>
            <w:sz w:val="21"/>
            <w:szCs w:val="21"/>
          </w:rPr>
          <w:fldChar w:fldCharType="separate"/>
        </w:r>
        <w:r w:rsidR="004444E6">
          <w:rPr>
            <w:noProof/>
            <w:webHidden/>
            <w:sz w:val="21"/>
            <w:szCs w:val="21"/>
          </w:rPr>
          <w:t>4</w:t>
        </w:r>
        <w:r w:rsidRPr="00F90F29">
          <w:rPr>
            <w:noProof/>
            <w:webHidden/>
            <w:sz w:val="21"/>
            <w:szCs w:val="21"/>
          </w:rPr>
          <w:fldChar w:fldCharType="end"/>
        </w:r>
      </w:hyperlink>
    </w:p>
    <w:p w14:paraId="602D3A76" w14:textId="6137569B" w:rsidR="00F90F29" w:rsidRPr="00F90F29" w:rsidRDefault="00F90F29">
      <w:pPr>
        <w:pStyle w:val="TOC1"/>
        <w:tabs>
          <w:tab w:val="left" w:pos="480"/>
          <w:tab w:val="right" w:leader="dot" w:pos="9854"/>
        </w:tabs>
        <w:rPr>
          <w:rFonts w:asciiTheme="minorHAnsi" w:eastAsiaTheme="minorEastAsia" w:hAnsiTheme="minorHAnsi"/>
          <w:noProof/>
          <w:kern w:val="2"/>
          <w:sz w:val="21"/>
          <w:szCs w:val="21"/>
          <w:lang w:eastAsia="en-GB"/>
          <w14:ligatures w14:val="standardContextual"/>
        </w:rPr>
      </w:pPr>
      <w:hyperlink w:anchor="_Toc203399079" w:history="1">
        <w:r w:rsidRPr="00F90F29">
          <w:rPr>
            <w:rStyle w:val="Hyperlink"/>
            <w:noProof/>
            <w:sz w:val="21"/>
            <w:szCs w:val="21"/>
          </w:rPr>
          <w:t>6.</w:t>
        </w:r>
        <w:r w:rsidRPr="00F90F29">
          <w:rPr>
            <w:rFonts w:asciiTheme="minorHAnsi" w:eastAsiaTheme="minorEastAsia" w:hAnsiTheme="minorHAnsi"/>
            <w:noProof/>
            <w:kern w:val="2"/>
            <w:sz w:val="21"/>
            <w:szCs w:val="21"/>
            <w:lang w:eastAsia="en-GB"/>
            <w14:ligatures w14:val="standardContextual"/>
          </w:rPr>
          <w:tab/>
        </w:r>
        <w:r w:rsidRPr="00F90F29">
          <w:rPr>
            <w:rStyle w:val="Hyperlink"/>
            <w:noProof/>
            <w:sz w:val="21"/>
            <w:szCs w:val="21"/>
          </w:rPr>
          <w:t>Informal Resolution and Mediation</w:t>
        </w:r>
        <w:r w:rsidRPr="00F90F29">
          <w:rPr>
            <w:noProof/>
            <w:webHidden/>
            <w:sz w:val="21"/>
            <w:szCs w:val="21"/>
          </w:rPr>
          <w:tab/>
        </w:r>
        <w:r w:rsidRPr="00F90F29">
          <w:rPr>
            <w:noProof/>
            <w:webHidden/>
            <w:sz w:val="21"/>
            <w:szCs w:val="21"/>
          </w:rPr>
          <w:fldChar w:fldCharType="begin"/>
        </w:r>
        <w:r w:rsidRPr="00F90F29">
          <w:rPr>
            <w:noProof/>
            <w:webHidden/>
            <w:sz w:val="21"/>
            <w:szCs w:val="21"/>
          </w:rPr>
          <w:instrText xml:space="preserve"> PAGEREF _Toc203399079 \h </w:instrText>
        </w:r>
        <w:r w:rsidRPr="00F90F29">
          <w:rPr>
            <w:noProof/>
            <w:webHidden/>
            <w:sz w:val="21"/>
            <w:szCs w:val="21"/>
          </w:rPr>
        </w:r>
        <w:r w:rsidRPr="00F90F29">
          <w:rPr>
            <w:noProof/>
            <w:webHidden/>
            <w:sz w:val="21"/>
            <w:szCs w:val="21"/>
          </w:rPr>
          <w:fldChar w:fldCharType="separate"/>
        </w:r>
        <w:r w:rsidR="004444E6">
          <w:rPr>
            <w:noProof/>
            <w:webHidden/>
            <w:sz w:val="21"/>
            <w:szCs w:val="21"/>
          </w:rPr>
          <w:t>4</w:t>
        </w:r>
        <w:r w:rsidRPr="00F90F29">
          <w:rPr>
            <w:noProof/>
            <w:webHidden/>
            <w:sz w:val="21"/>
            <w:szCs w:val="21"/>
          </w:rPr>
          <w:fldChar w:fldCharType="end"/>
        </w:r>
      </w:hyperlink>
    </w:p>
    <w:p w14:paraId="4228B3F5" w14:textId="2CDA32F9" w:rsidR="00F90F29" w:rsidRPr="00F90F29" w:rsidRDefault="00F90F29">
      <w:pPr>
        <w:pStyle w:val="TOC1"/>
        <w:tabs>
          <w:tab w:val="left" w:pos="480"/>
          <w:tab w:val="right" w:leader="dot" w:pos="9854"/>
        </w:tabs>
        <w:rPr>
          <w:rFonts w:asciiTheme="minorHAnsi" w:eastAsiaTheme="minorEastAsia" w:hAnsiTheme="minorHAnsi"/>
          <w:noProof/>
          <w:kern w:val="2"/>
          <w:sz w:val="21"/>
          <w:szCs w:val="21"/>
          <w:lang w:eastAsia="en-GB"/>
          <w14:ligatures w14:val="standardContextual"/>
        </w:rPr>
      </w:pPr>
      <w:hyperlink w:anchor="_Toc203399080" w:history="1">
        <w:r w:rsidRPr="00F90F29">
          <w:rPr>
            <w:rStyle w:val="Hyperlink"/>
            <w:noProof/>
            <w:sz w:val="21"/>
            <w:szCs w:val="21"/>
          </w:rPr>
          <w:t>7.</w:t>
        </w:r>
        <w:r w:rsidRPr="00F90F29">
          <w:rPr>
            <w:rFonts w:asciiTheme="minorHAnsi" w:eastAsiaTheme="minorEastAsia" w:hAnsiTheme="minorHAnsi"/>
            <w:noProof/>
            <w:kern w:val="2"/>
            <w:sz w:val="21"/>
            <w:szCs w:val="21"/>
            <w:lang w:eastAsia="en-GB"/>
            <w14:ligatures w14:val="standardContextual"/>
          </w:rPr>
          <w:tab/>
        </w:r>
        <w:r w:rsidRPr="00F90F29">
          <w:rPr>
            <w:rStyle w:val="Hyperlink"/>
            <w:noProof/>
            <w:sz w:val="21"/>
            <w:szCs w:val="21"/>
          </w:rPr>
          <w:t>Formal Grievance Procedure</w:t>
        </w:r>
        <w:r w:rsidRPr="00F90F29">
          <w:rPr>
            <w:noProof/>
            <w:webHidden/>
            <w:sz w:val="21"/>
            <w:szCs w:val="21"/>
          </w:rPr>
          <w:tab/>
        </w:r>
        <w:r w:rsidRPr="00F90F29">
          <w:rPr>
            <w:noProof/>
            <w:webHidden/>
            <w:sz w:val="21"/>
            <w:szCs w:val="21"/>
          </w:rPr>
          <w:fldChar w:fldCharType="begin"/>
        </w:r>
        <w:r w:rsidRPr="00F90F29">
          <w:rPr>
            <w:noProof/>
            <w:webHidden/>
            <w:sz w:val="21"/>
            <w:szCs w:val="21"/>
          </w:rPr>
          <w:instrText xml:space="preserve"> PAGEREF _Toc203399080 \h </w:instrText>
        </w:r>
        <w:r w:rsidRPr="00F90F29">
          <w:rPr>
            <w:noProof/>
            <w:webHidden/>
            <w:sz w:val="21"/>
            <w:szCs w:val="21"/>
          </w:rPr>
        </w:r>
        <w:r w:rsidRPr="00F90F29">
          <w:rPr>
            <w:noProof/>
            <w:webHidden/>
            <w:sz w:val="21"/>
            <w:szCs w:val="21"/>
          </w:rPr>
          <w:fldChar w:fldCharType="separate"/>
        </w:r>
        <w:r w:rsidR="004444E6">
          <w:rPr>
            <w:noProof/>
            <w:webHidden/>
            <w:sz w:val="21"/>
            <w:szCs w:val="21"/>
          </w:rPr>
          <w:t>5</w:t>
        </w:r>
        <w:r w:rsidRPr="00F90F29">
          <w:rPr>
            <w:noProof/>
            <w:webHidden/>
            <w:sz w:val="21"/>
            <w:szCs w:val="21"/>
          </w:rPr>
          <w:fldChar w:fldCharType="end"/>
        </w:r>
      </w:hyperlink>
    </w:p>
    <w:p w14:paraId="2E8C97D8" w14:textId="44C99C88" w:rsidR="00F90F29" w:rsidRPr="00F90F29" w:rsidRDefault="00F90F29">
      <w:pPr>
        <w:pStyle w:val="TOC1"/>
        <w:tabs>
          <w:tab w:val="left" w:pos="480"/>
          <w:tab w:val="right" w:leader="dot" w:pos="9854"/>
        </w:tabs>
        <w:rPr>
          <w:rFonts w:asciiTheme="minorHAnsi" w:eastAsiaTheme="minorEastAsia" w:hAnsiTheme="minorHAnsi"/>
          <w:noProof/>
          <w:kern w:val="2"/>
          <w:sz w:val="21"/>
          <w:szCs w:val="21"/>
          <w:lang w:eastAsia="en-GB"/>
          <w14:ligatures w14:val="standardContextual"/>
        </w:rPr>
      </w:pPr>
      <w:hyperlink w:anchor="_Toc203399081" w:history="1">
        <w:r w:rsidRPr="00F90F29">
          <w:rPr>
            <w:rStyle w:val="Hyperlink"/>
            <w:noProof/>
            <w:sz w:val="21"/>
            <w:szCs w:val="21"/>
          </w:rPr>
          <w:t>8.</w:t>
        </w:r>
        <w:r w:rsidRPr="00F90F29">
          <w:rPr>
            <w:rFonts w:asciiTheme="minorHAnsi" w:eastAsiaTheme="minorEastAsia" w:hAnsiTheme="minorHAnsi"/>
            <w:noProof/>
            <w:kern w:val="2"/>
            <w:sz w:val="21"/>
            <w:szCs w:val="21"/>
            <w:lang w:eastAsia="en-GB"/>
            <w14:ligatures w14:val="standardContextual"/>
          </w:rPr>
          <w:tab/>
        </w:r>
        <w:r w:rsidRPr="00F90F29">
          <w:rPr>
            <w:rStyle w:val="Hyperlink"/>
            <w:noProof/>
            <w:sz w:val="21"/>
            <w:szCs w:val="21"/>
          </w:rPr>
          <w:t>Collective Grievances</w:t>
        </w:r>
        <w:r w:rsidRPr="00F90F29">
          <w:rPr>
            <w:noProof/>
            <w:webHidden/>
            <w:sz w:val="21"/>
            <w:szCs w:val="21"/>
          </w:rPr>
          <w:tab/>
        </w:r>
        <w:r w:rsidRPr="00F90F29">
          <w:rPr>
            <w:noProof/>
            <w:webHidden/>
            <w:sz w:val="21"/>
            <w:szCs w:val="21"/>
          </w:rPr>
          <w:fldChar w:fldCharType="begin"/>
        </w:r>
        <w:r w:rsidRPr="00F90F29">
          <w:rPr>
            <w:noProof/>
            <w:webHidden/>
            <w:sz w:val="21"/>
            <w:szCs w:val="21"/>
          </w:rPr>
          <w:instrText xml:space="preserve"> PAGEREF _Toc203399081 \h </w:instrText>
        </w:r>
        <w:r w:rsidRPr="00F90F29">
          <w:rPr>
            <w:noProof/>
            <w:webHidden/>
            <w:sz w:val="21"/>
            <w:szCs w:val="21"/>
          </w:rPr>
        </w:r>
        <w:r w:rsidRPr="00F90F29">
          <w:rPr>
            <w:noProof/>
            <w:webHidden/>
            <w:sz w:val="21"/>
            <w:szCs w:val="21"/>
          </w:rPr>
          <w:fldChar w:fldCharType="separate"/>
        </w:r>
        <w:r w:rsidR="004444E6">
          <w:rPr>
            <w:noProof/>
            <w:webHidden/>
            <w:sz w:val="21"/>
            <w:szCs w:val="21"/>
          </w:rPr>
          <w:t>5</w:t>
        </w:r>
        <w:r w:rsidRPr="00F90F29">
          <w:rPr>
            <w:noProof/>
            <w:webHidden/>
            <w:sz w:val="21"/>
            <w:szCs w:val="21"/>
          </w:rPr>
          <w:fldChar w:fldCharType="end"/>
        </w:r>
      </w:hyperlink>
    </w:p>
    <w:p w14:paraId="62AA0B24" w14:textId="4EFBDEB5" w:rsidR="00F90F29" w:rsidRPr="00F90F29" w:rsidRDefault="00F90F29">
      <w:pPr>
        <w:pStyle w:val="TOC1"/>
        <w:tabs>
          <w:tab w:val="left" w:pos="480"/>
          <w:tab w:val="right" w:leader="dot" w:pos="9854"/>
        </w:tabs>
        <w:rPr>
          <w:rFonts w:asciiTheme="minorHAnsi" w:eastAsiaTheme="minorEastAsia" w:hAnsiTheme="minorHAnsi"/>
          <w:noProof/>
          <w:kern w:val="2"/>
          <w:sz w:val="21"/>
          <w:szCs w:val="21"/>
          <w:lang w:eastAsia="en-GB"/>
          <w14:ligatures w14:val="standardContextual"/>
        </w:rPr>
      </w:pPr>
      <w:hyperlink w:anchor="_Toc203399082" w:history="1">
        <w:r w:rsidRPr="00F90F29">
          <w:rPr>
            <w:rStyle w:val="Hyperlink"/>
            <w:noProof/>
            <w:sz w:val="21"/>
            <w:szCs w:val="21"/>
          </w:rPr>
          <w:t>9.</w:t>
        </w:r>
        <w:r w:rsidRPr="00F90F29">
          <w:rPr>
            <w:rFonts w:asciiTheme="minorHAnsi" w:eastAsiaTheme="minorEastAsia" w:hAnsiTheme="minorHAnsi"/>
            <w:noProof/>
            <w:kern w:val="2"/>
            <w:sz w:val="21"/>
            <w:szCs w:val="21"/>
            <w:lang w:eastAsia="en-GB"/>
            <w14:ligatures w14:val="standardContextual"/>
          </w:rPr>
          <w:tab/>
        </w:r>
        <w:r w:rsidRPr="00F90F29">
          <w:rPr>
            <w:rStyle w:val="Hyperlink"/>
            <w:noProof/>
            <w:sz w:val="21"/>
            <w:szCs w:val="21"/>
          </w:rPr>
          <w:t>Confidentiality</w:t>
        </w:r>
        <w:r w:rsidRPr="00F90F29">
          <w:rPr>
            <w:noProof/>
            <w:webHidden/>
            <w:sz w:val="21"/>
            <w:szCs w:val="21"/>
          </w:rPr>
          <w:tab/>
        </w:r>
        <w:r w:rsidRPr="00F90F29">
          <w:rPr>
            <w:noProof/>
            <w:webHidden/>
            <w:sz w:val="21"/>
            <w:szCs w:val="21"/>
          </w:rPr>
          <w:fldChar w:fldCharType="begin"/>
        </w:r>
        <w:r w:rsidRPr="00F90F29">
          <w:rPr>
            <w:noProof/>
            <w:webHidden/>
            <w:sz w:val="21"/>
            <w:szCs w:val="21"/>
          </w:rPr>
          <w:instrText xml:space="preserve"> PAGEREF _Toc203399082 \h </w:instrText>
        </w:r>
        <w:r w:rsidRPr="00F90F29">
          <w:rPr>
            <w:noProof/>
            <w:webHidden/>
            <w:sz w:val="21"/>
            <w:szCs w:val="21"/>
          </w:rPr>
        </w:r>
        <w:r w:rsidRPr="00F90F29">
          <w:rPr>
            <w:noProof/>
            <w:webHidden/>
            <w:sz w:val="21"/>
            <w:szCs w:val="21"/>
          </w:rPr>
          <w:fldChar w:fldCharType="separate"/>
        </w:r>
        <w:r w:rsidR="004444E6">
          <w:rPr>
            <w:noProof/>
            <w:webHidden/>
            <w:sz w:val="21"/>
            <w:szCs w:val="21"/>
          </w:rPr>
          <w:t>6</w:t>
        </w:r>
        <w:r w:rsidRPr="00F90F29">
          <w:rPr>
            <w:noProof/>
            <w:webHidden/>
            <w:sz w:val="21"/>
            <w:szCs w:val="21"/>
          </w:rPr>
          <w:fldChar w:fldCharType="end"/>
        </w:r>
      </w:hyperlink>
    </w:p>
    <w:p w14:paraId="307A3D78" w14:textId="741C3108" w:rsidR="00F90F29" w:rsidRPr="00F90F29" w:rsidRDefault="00F90F29">
      <w:pPr>
        <w:pStyle w:val="TOC1"/>
        <w:tabs>
          <w:tab w:val="left" w:pos="720"/>
          <w:tab w:val="right" w:leader="dot" w:pos="9854"/>
        </w:tabs>
        <w:rPr>
          <w:rFonts w:asciiTheme="minorHAnsi" w:eastAsiaTheme="minorEastAsia" w:hAnsiTheme="minorHAnsi"/>
          <w:noProof/>
          <w:kern w:val="2"/>
          <w:sz w:val="21"/>
          <w:szCs w:val="21"/>
          <w:lang w:eastAsia="en-GB"/>
          <w14:ligatures w14:val="standardContextual"/>
        </w:rPr>
      </w:pPr>
      <w:hyperlink w:anchor="_Toc203399083" w:history="1">
        <w:r w:rsidRPr="00F90F29">
          <w:rPr>
            <w:rStyle w:val="Hyperlink"/>
            <w:noProof/>
            <w:sz w:val="21"/>
            <w:szCs w:val="21"/>
          </w:rPr>
          <w:t>10.</w:t>
        </w:r>
        <w:r w:rsidRPr="00F90F29">
          <w:rPr>
            <w:rFonts w:asciiTheme="minorHAnsi" w:eastAsiaTheme="minorEastAsia" w:hAnsiTheme="minorHAnsi"/>
            <w:noProof/>
            <w:kern w:val="2"/>
            <w:sz w:val="21"/>
            <w:szCs w:val="21"/>
            <w:lang w:eastAsia="en-GB"/>
            <w14:ligatures w14:val="standardContextual"/>
          </w:rPr>
          <w:tab/>
        </w:r>
        <w:r w:rsidRPr="00F90F29">
          <w:rPr>
            <w:rStyle w:val="Hyperlink"/>
            <w:noProof/>
            <w:sz w:val="21"/>
            <w:szCs w:val="21"/>
          </w:rPr>
          <w:t>Record Keeping and Monitoring</w:t>
        </w:r>
        <w:r w:rsidRPr="00F90F29">
          <w:rPr>
            <w:noProof/>
            <w:webHidden/>
            <w:sz w:val="21"/>
            <w:szCs w:val="21"/>
          </w:rPr>
          <w:tab/>
        </w:r>
        <w:r w:rsidRPr="00F90F29">
          <w:rPr>
            <w:noProof/>
            <w:webHidden/>
            <w:sz w:val="21"/>
            <w:szCs w:val="21"/>
          </w:rPr>
          <w:fldChar w:fldCharType="begin"/>
        </w:r>
        <w:r w:rsidRPr="00F90F29">
          <w:rPr>
            <w:noProof/>
            <w:webHidden/>
            <w:sz w:val="21"/>
            <w:szCs w:val="21"/>
          </w:rPr>
          <w:instrText xml:space="preserve"> PAGEREF _Toc203399083 \h </w:instrText>
        </w:r>
        <w:r w:rsidRPr="00F90F29">
          <w:rPr>
            <w:noProof/>
            <w:webHidden/>
            <w:sz w:val="21"/>
            <w:szCs w:val="21"/>
          </w:rPr>
        </w:r>
        <w:r w:rsidRPr="00F90F29">
          <w:rPr>
            <w:noProof/>
            <w:webHidden/>
            <w:sz w:val="21"/>
            <w:szCs w:val="21"/>
          </w:rPr>
          <w:fldChar w:fldCharType="separate"/>
        </w:r>
        <w:r w:rsidR="004444E6">
          <w:rPr>
            <w:noProof/>
            <w:webHidden/>
            <w:sz w:val="21"/>
            <w:szCs w:val="21"/>
          </w:rPr>
          <w:t>6</w:t>
        </w:r>
        <w:r w:rsidRPr="00F90F29">
          <w:rPr>
            <w:noProof/>
            <w:webHidden/>
            <w:sz w:val="21"/>
            <w:szCs w:val="21"/>
          </w:rPr>
          <w:fldChar w:fldCharType="end"/>
        </w:r>
      </w:hyperlink>
    </w:p>
    <w:p w14:paraId="5C94F2D1" w14:textId="4E1B24D5" w:rsidR="00F90F29" w:rsidRPr="00F90F29" w:rsidRDefault="00F90F29">
      <w:pPr>
        <w:pStyle w:val="TOC1"/>
        <w:tabs>
          <w:tab w:val="left" w:pos="720"/>
          <w:tab w:val="right" w:leader="dot" w:pos="9854"/>
        </w:tabs>
        <w:rPr>
          <w:rFonts w:asciiTheme="minorHAnsi" w:eastAsiaTheme="minorEastAsia" w:hAnsiTheme="minorHAnsi"/>
          <w:noProof/>
          <w:kern w:val="2"/>
          <w:sz w:val="21"/>
          <w:szCs w:val="21"/>
          <w:lang w:eastAsia="en-GB"/>
          <w14:ligatures w14:val="standardContextual"/>
        </w:rPr>
      </w:pPr>
      <w:hyperlink w:anchor="_Toc203399084" w:history="1">
        <w:r w:rsidRPr="00F90F29">
          <w:rPr>
            <w:rStyle w:val="Hyperlink"/>
            <w:noProof/>
            <w:sz w:val="21"/>
            <w:szCs w:val="21"/>
          </w:rPr>
          <w:t>11.</w:t>
        </w:r>
        <w:r w:rsidRPr="00F90F29">
          <w:rPr>
            <w:rFonts w:asciiTheme="minorHAnsi" w:eastAsiaTheme="minorEastAsia" w:hAnsiTheme="minorHAnsi"/>
            <w:noProof/>
            <w:kern w:val="2"/>
            <w:sz w:val="21"/>
            <w:szCs w:val="21"/>
            <w:lang w:eastAsia="en-GB"/>
            <w14:ligatures w14:val="standardContextual"/>
          </w:rPr>
          <w:tab/>
        </w:r>
        <w:r w:rsidRPr="00F90F29">
          <w:rPr>
            <w:rStyle w:val="Hyperlink"/>
            <w:noProof/>
            <w:sz w:val="21"/>
            <w:szCs w:val="21"/>
          </w:rPr>
          <w:t>Sources of help and support</w:t>
        </w:r>
        <w:r w:rsidRPr="00F90F29">
          <w:rPr>
            <w:noProof/>
            <w:webHidden/>
            <w:sz w:val="21"/>
            <w:szCs w:val="21"/>
          </w:rPr>
          <w:tab/>
        </w:r>
        <w:r w:rsidRPr="00F90F29">
          <w:rPr>
            <w:noProof/>
            <w:webHidden/>
            <w:sz w:val="21"/>
            <w:szCs w:val="21"/>
          </w:rPr>
          <w:fldChar w:fldCharType="begin"/>
        </w:r>
        <w:r w:rsidRPr="00F90F29">
          <w:rPr>
            <w:noProof/>
            <w:webHidden/>
            <w:sz w:val="21"/>
            <w:szCs w:val="21"/>
          </w:rPr>
          <w:instrText xml:space="preserve"> PAGEREF _Toc203399084 \h </w:instrText>
        </w:r>
        <w:r w:rsidRPr="00F90F29">
          <w:rPr>
            <w:noProof/>
            <w:webHidden/>
            <w:sz w:val="21"/>
            <w:szCs w:val="21"/>
          </w:rPr>
        </w:r>
        <w:r w:rsidRPr="00F90F29">
          <w:rPr>
            <w:noProof/>
            <w:webHidden/>
            <w:sz w:val="21"/>
            <w:szCs w:val="21"/>
          </w:rPr>
          <w:fldChar w:fldCharType="separate"/>
        </w:r>
        <w:r w:rsidR="004444E6">
          <w:rPr>
            <w:noProof/>
            <w:webHidden/>
            <w:sz w:val="21"/>
            <w:szCs w:val="21"/>
          </w:rPr>
          <w:t>6</w:t>
        </w:r>
        <w:r w:rsidRPr="00F90F29">
          <w:rPr>
            <w:noProof/>
            <w:webHidden/>
            <w:sz w:val="21"/>
            <w:szCs w:val="21"/>
          </w:rPr>
          <w:fldChar w:fldCharType="end"/>
        </w:r>
      </w:hyperlink>
    </w:p>
    <w:p w14:paraId="59342E0A" w14:textId="155DD727" w:rsidR="00F90F29" w:rsidRPr="00F90F29" w:rsidRDefault="00F90F29" w:rsidP="001412B0">
      <w:pPr>
        <w:pStyle w:val="TOC1"/>
        <w:tabs>
          <w:tab w:val="right" w:leader="dot" w:pos="9854"/>
        </w:tabs>
        <w:ind w:left="720"/>
        <w:rPr>
          <w:rFonts w:asciiTheme="minorHAnsi" w:eastAsiaTheme="minorEastAsia" w:hAnsiTheme="minorHAnsi"/>
          <w:noProof/>
          <w:kern w:val="2"/>
          <w:sz w:val="21"/>
          <w:szCs w:val="21"/>
          <w:lang w:eastAsia="en-GB"/>
          <w14:ligatures w14:val="standardContextual"/>
        </w:rPr>
      </w:pPr>
      <w:hyperlink w:anchor="_Toc203399085" w:history="1">
        <w:r w:rsidRPr="00F90F29">
          <w:rPr>
            <w:rStyle w:val="Hyperlink"/>
            <w:noProof/>
            <w:sz w:val="21"/>
            <w:szCs w:val="21"/>
            <w:lang w:val="en-US"/>
          </w:rPr>
          <w:t>Appendix A: Employees Notification of Grievance</w:t>
        </w:r>
        <w:r w:rsidRPr="00F90F29">
          <w:rPr>
            <w:noProof/>
            <w:webHidden/>
            <w:sz w:val="21"/>
            <w:szCs w:val="21"/>
          </w:rPr>
          <w:tab/>
        </w:r>
        <w:r w:rsidRPr="00F90F29">
          <w:rPr>
            <w:noProof/>
            <w:webHidden/>
            <w:sz w:val="21"/>
            <w:szCs w:val="21"/>
          </w:rPr>
          <w:fldChar w:fldCharType="begin"/>
        </w:r>
        <w:r w:rsidRPr="00F90F29">
          <w:rPr>
            <w:noProof/>
            <w:webHidden/>
            <w:sz w:val="21"/>
            <w:szCs w:val="21"/>
          </w:rPr>
          <w:instrText xml:space="preserve"> PAGEREF _Toc203399085 \h </w:instrText>
        </w:r>
        <w:r w:rsidRPr="00F90F29">
          <w:rPr>
            <w:noProof/>
            <w:webHidden/>
            <w:sz w:val="21"/>
            <w:szCs w:val="21"/>
          </w:rPr>
        </w:r>
        <w:r w:rsidRPr="00F90F29">
          <w:rPr>
            <w:noProof/>
            <w:webHidden/>
            <w:sz w:val="21"/>
            <w:szCs w:val="21"/>
          </w:rPr>
          <w:fldChar w:fldCharType="separate"/>
        </w:r>
        <w:r w:rsidR="004444E6">
          <w:rPr>
            <w:noProof/>
            <w:webHidden/>
            <w:sz w:val="21"/>
            <w:szCs w:val="21"/>
          </w:rPr>
          <w:t>7</w:t>
        </w:r>
        <w:r w:rsidRPr="00F90F29">
          <w:rPr>
            <w:noProof/>
            <w:webHidden/>
            <w:sz w:val="21"/>
            <w:szCs w:val="21"/>
          </w:rPr>
          <w:fldChar w:fldCharType="end"/>
        </w:r>
      </w:hyperlink>
    </w:p>
    <w:p w14:paraId="41D727F9" w14:textId="041570F9" w:rsidR="00F90F29" w:rsidRPr="00F90F29" w:rsidRDefault="00F90F29" w:rsidP="001412B0">
      <w:pPr>
        <w:pStyle w:val="TOC1"/>
        <w:tabs>
          <w:tab w:val="right" w:leader="dot" w:pos="9854"/>
        </w:tabs>
        <w:ind w:left="720"/>
        <w:rPr>
          <w:rFonts w:asciiTheme="minorHAnsi" w:eastAsiaTheme="minorEastAsia" w:hAnsiTheme="minorHAnsi"/>
          <w:noProof/>
          <w:kern w:val="2"/>
          <w:sz w:val="21"/>
          <w:szCs w:val="21"/>
          <w:lang w:eastAsia="en-GB"/>
          <w14:ligatures w14:val="standardContextual"/>
        </w:rPr>
      </w:pPr>
      <w:hyperlink w:anchor="_Toc203399086" w:history="1">
        <w:r w:rsidRPr="00F90F29">
          <w:rPr>
            <w:rStyle w:val="Hyperlink"/>
            <w:noProof/>
            <w:sz w:val="21"/>
            <w:szCs w:val="21"/>
            <w:lang w:val="en-US"/>
          </w:rPr>
          <w:t>Appendix B: Grievance Flowchart</w:t>
        </w:r>
        <w:r w:rsidRPr="00F90F29">
          <w:rPr>
            <w:noProof/>
            <w:webHidden/>
            <w:sz w:val="21"/>
            <w:szCs w:val="21"/>
          </w:rPr>
          <w:tab/>
        </w:r>
        <w:r w:rsidRPr="00F90F29">
          <w:rPr>
            <w:noProof/>
            <w:webHidden/>
            <w:sz w:val="21"/>
            <w:szCs w:val="21"/>
          </w:rPr>
          <w:fldChar w:fldCharType="begin"/>
        </w:r>
        <w:r w:rsidRPr="00F90F29">
          <w:rPr>
            <w:noProof/>
            <w:webHidden/>
            <w:sz w:val="21"/>
            <w:szCs w:val="21"/>
          </w:rPr>
          <w:instrText xml:space="preserve"> PAGEREF _Toc203399086 \h </w:instrText>
        </w:r>
        <w:r w:rsidRPr="00F90F29">
          <w:rPr>
            <w:noProof/>
            <w:webHidden/>
            <w:sz w:val="21"/>
            <w:szCs w:val="21"/>
          </w:rPr>
        </w:r>
        <w:r w:rsidRPr="00F90F29">
          <w:rPr>
            <w:noProof/>
            <w:webHidden/>
            <w:sz w:val="21"/>
            <w:szCs w:val="21"/>
          </w:rPr>
          <w:fldChar w:fldCharType="separate"/>
        </w:r>
        <w:r w:rsidR="004444E6">
          <w:rPr>
            <w:noProof/>
            <w:webHidden/>
            <w:sz w:val="21"/>
            <w:szCs w:val="21"/>
          </w:rPr>
          <w:t>8</w:t>
        </w:r>
        <w:r w:rsidRPr="00F90F29">
          <w:rPr>
            <w:noProof/>
            <w:webHidden/>
            <w:sz w:val="21"/>
            <w:szCs w:val="21"/>
          </w:rPr>
          <w:fldChar w:fldCharType="end"/>
        </w:r>
      </w:hyperlink>
    </w:p>
    <w:p w14:paraId="55B74C4B" w14:textId="01AC6141" w:rsidR="008566A6" w:rsidRPr="00F90F29" w:rsidRDefault="001F5238" w:rsidP="001F5238">
      <w:pPr>
        <w:pStyle w:val="EPMPageHeading"/>
        <w:rPr>
          <w:sz w:val="21"/>
          <w:szCs w:val="21"/>
        </w:rPr>
      </w:pPr>
      <w:r w:rsidRPr="00F90F29">
        <w:rPr>
          <w:sz w:val="21"/>
          <w:szCs w:val="21"/>
        </w:rPr>
        <w:fldChar w:fldCharType="end"/>
      </w:r>
    </w:p>
    <w:p w14:paraId="5E2697C9" w14:textId="0999EF49" w:rsidR="008566A6" w:rsidRPr="00F90F29" w:rsidRDefault="008566A6">
      <w:pPr>
        <w:rPr>
          <w:rFonts w:cs="Arial"/>
          <w:sz w:val="21"/>
          <w:szCs w:val="21"/>
        </w:rPr>
      </w:pPr>
      <w:r w:rsidRPr="00F90F29">
        <w:rPr>
          <w:rFonts w:cs="Arial"/>
          <w:sz w:val="21"/>
          <w:szCs w:val="21"/>
        </w:rPr>
        <w:br w:type="page"/>
      </w:r>
    </w:p>
    <w:p w14:paraId="2A2FD466" w14:textId="79AE5BA3" w:rsidR="006B21DC" w:rsidRPr="004444E6" w:rsidRDefault="00BC7D74" w:rsidP="00B56C3C">
      <w:pPr>
        <w:pStyle w:val="EPMPageHeading"/>
      </w:pPr>
      <w:bookmarkStart w:id="12" w:name="_Toc131400594"/>
      <w:bookmarkStart w:id="13" w:name="_Toc141086997"/>
      <w:bookmarkStart w:id="14" w:name="_Toc141087033"/>
      <w:bookmarkStart w:id="15" w:name="_Toc203399073"/>
      <w:r w:rsidRPr="004444E6">
        <w:lastRenderedPageBreak/>
        <w:t xml:space="preserve">EPM </w:t>
      </w:r>
      <w:r w:rsidR="00F97107" w:rsidRPr="004444E6">
        <w:t>Model Grievance Procedure</w:t>
      </w:r>
      <w:bookmarkEnd w:id="12"/>
      <w:bookmarkEnd w:id="13"/>
      <w:bookmarkEnd w:id="14"/>
      <w:bookmarkEnd w:id="15"/>
    </w:p>
    <w:p w14:paraId="3AD8740F" w14:textId="4D1DF3DC" w:rsidR="002E2626" w:rsidRPr="004444E6" w:rsidRDefault="002E2626" w:rsidP="001412B0">
      <w:pPr>
        <w:pStyle w:val="EPMNumberedHeading"/>
        <w:ind w:left="357" w:hanging="357"/>
      </w:pPr>
      <w:bookmarkStart w:id="16" w:name="_Toc203399074"/>
      <w:bookmarkStart w:id="17" w:name="policy-statement"/>
      <w:r w:rsidRPr="004444E6">
        <w:t>Policy Statement</w:t>
      </w:r>
      <w:bookmarkEnd w:id="16"/>
    </w:p>
    <w:p w14:paraId="1CE92D2E" w14:textId="77777777" w:rsidR="002E2626" w:rsidRPr="004444E6" w:rsidRDefault="002E2626" w:rsidP="002E2626">
      <w:pPr>
        <w:pStyle w:val="FirstParagraph"/>
        <w:rPr>
          <w:rFonts w:ascii="Arial" w:hAnsi="Arial" w:cs="Arial"/>
          <w:sz w:val="21"/>
          <w:szCs w:val="21"/>
        </w:rPr>
      </w:pPr>
      <w:r w:rsidRPr="004444E6">
        <w:rPr>
          <w:rFonts w:ascii="Arial" w:hAnsi="Arial" w:cs="Arial"/>
          <w:color w:val="A31457"/>
          <w:sz w:val="21"/>
          <w:szCs w:val="21"/>
        </w:rPr>
        <w:t>[School/Trust Name]</w:t>
      </w:r>
      <w:r w:rsidRPr="004444E6">
        <w:rPr>
          <w:rFonts w:ascii="Arial" w:hAnsi="Arial" w:cs="Arial"/>
          <w:sz w:val="21"/>
          <w:szCs w:val="21"/>
        </w:rPr>
        <w:t xml:space="preserve"> is committed to fostering a culture of dignity, respect, and fairness in the workplace. We encourage employees to raise concerns early so that they can be resolved informally wherever possible. Where informal resolution is not successful or appropriate, this policy provides a clear, fair, and timely framework to resolve individual and collective grievances.</w:t>
      </w:r>
    </w:p>
    <w:p w14:paraId="38770D5C" w14:textId="3D82C3FC" w:rsidR="002E2626" w:rsidRPr="004444E6" w:rsidRDefault="002E2626" w:rsidP="00CE4AD2">
      <w:pPr>
        <w:pStyle w:val="EPMNumberedHeading"/>
      </w:pPr>
      <w:bookmarkStart w:id="18" w:name="_Toc203399075"/>
      <w:bookmarkStart w:id="19" w:name="scope-and-purpose"/>
      <w:bookmarkEnd w:id="17"/>
      <w:r w:rsidRPr="004444E6">
        <w:t>Scope and Purpose</w:t>
      </w:r>
      <w:bookmarkEnd w:id="18"/>
    </w:p>
    <w:p w14:paraId="4A485F7C" w14:textId="7A324111" w:rsidR="002E2626" w:rsidRPr="004444E6" w:rsidRDefault="002E2626" w:rsidP="002E2626">
      <w:pPr>
        <w:pStyle w:val="FirstParagraph"/>
        <w:rPr>
          <w:rFonts w:ascii="Arial" w:hAnsi="Arial" w:cs="Arial"/>
          <w:sz w:val="21"/>
          <w:szCs w:val="21"/>
        </w:rPr>
      </w:pPr>
      <w:r w:rsidRPr="004444E6">
        <w:rPr>
          <w:rFonts w:ascii="Arial" w:hAnsi="Arial" w:cs="Arial"/>
          <w:sz w:val="21"/>
          <w:szCs w:val="21"/>
        </w:rPr>
        <w:t xml:space="preserve">This policy applies to all employees, including full-time, part-time, permanent, and temporary staff. </w:t>
      </w:r>
      <w:r w:rsidR="00685D81" w:rsidRPr="004444E6">
        <w:rPr>
          <w:rFonts w:ascii="Arial" w:hAnsi="Arial" w:cs="Arial"/>
          <w:sz w:val="21"/>
          <w:szCs w:val="21"/>
        </w:rPr>
        <w:t xml:space="preserve">Grievances may concern </w:t>
      </w:r>
      <w:r w:rsidR="00F951CC" w:rsidRPr="004444E6">
        <w:rPr>
          <w:rFonts w:ascii="Arial" w:hAnsi="Arial" w:cs="Arial"/>
          <w:sz w:val="21"/>
          <w:szCs w:val="21"/>
        </w:rPr>
        <w:t>a wide range of issues</w:t>
      </w:r>
      <w:r w:rsidR="00782699" w:rsidRPr="004444E6">
        <w:rPr>
          <w:rFonts w:ascii="Arial" w:hAnsi="Arial" w:cs="Arial"/>
          <w:sz w:val="21"/>
          <w:szCs w:val="21"/>
        </w:rPr>
        <w:t xml:space="preserve">, including </w:t>
      </w:r>
      <w:r w:rsidRPr="004444E6">
        <w:rPr>
          <w:rFonts w:ascii="Arial" w:hAnsi="Arial" w:cs="Arial"/>
          <w:sz w:val="21"/>
          <w:szCs w:val="21"/>
        </w:rPr>
        <w:t xml:space="preserve">concerns related to working conditions, relationships, treatment by others, or the application of policies. Issues of discrimination, bullying or harassment, can be addressed under </w:t>
      </w:r>
      <w:r w:rsidRPr="004444E6">
        <w:rPr>
          <w:rFonts w:ascii="Arial" w:hAnsi="Arial" w:cs="Arial"/>
          <w:color w:val="A31457"/>
          <w:sz w:val="21"/>
          <w:szCs w:val="21"/>
        </w:rPr>
        <w:t>[this policy / the School’s Anti-Bullying and Harassment Policy]</w:t>
      </w:r>
      <w:r w:rsidRPr="004444E6">
        <w:rPr>
          <w:rFonts w:ascii="Arial" w:hAnsi="Arial" w:cs="Arial"/>
          <w:sz w:val="21"/>
          <w:szCs w:val="21"/>
        </w:rPr>
        <w:t>.</w:t>
      </w:r>
    </w:p>
    <w:p w14:paraId="570A4603" w14:textId="1E2DEF73" w:rsidR="00F912C4" w:rsidRPr="004444E6" w:rsidRDefault="008D5AD0" w:rsidP="002E2626">
      <w:pPr>
        <w:pStyle w:val="BodyText"/>
        <w:rPr>
          <w:rFonts w:ascii="Arial" w:hAnsi="Arial" w:cs="Arial"/>
          <w:sz w:val="21"/>
          <w:szCs w:val="21"/>
        </w:rPr>
      </w:pPr>
      <w:r w:rsidRPr="004444E6">
        <w:rPr>
          <w:rFonts w:ascii="Arial" w:hAnsi="Arial" w:cs="Arial"/>
          <w:sz w:val="21"/>
          <w:szCs w:val="21"/>
        </w:rPr>
        <w:t xml:space="preserve">Complaints that amount to an allegation of misconduct </w:t>
      </w:r>
      <w:r w:rsidR="00F912C4" w:rsidRPr="004444E6">
        <w:rPr>
          <w:rFonts w:ascii="Arial" w:hAnsi="Arial" w:cs="Arial"/>
          <w:sz w:val="21"/>
          <w:szCs w:val="21"/>
        </w:rPr>
        <w:t xml:space="preserve">on the part of another employee may be investigated and dealt with under the </w:t>
      </w:r>
      <w:r w:rsidR="00F912C4" w:rsidRPr="004444E6">
        <w:rPr>
          <w:rFonts w:ascii="Arial" w:hAnsi="Arial" w:cs="Arial"/>
          <w:color w:val="A31457"/>
          <w:sz w:val="21"/>
          <w:szCs w:val="21"/>
        </w:rPr>
        <w:t>[Disciplinary Procedure]</w:t>
      </w:r>
      <w:r w:rsidR="00F912C4" w:rsidRPr="004444E6">
        <w:rPr>
          <w:rFonts w:ascii="Arial" w:hAnsi="Arial" w:cs="Arial"/>
          <w:sz w:val="21"/>
          <w:szCs w:val="21"/>
        </w:rPr>
        <w:t>.</w:t>
      </w:r>
    </w:p>
    <w:p w14:paraId="5583E273" w14:textId="47099E4A" w:rsidR="002E2626" w:rsidRPr="004444E6" w:rsidRDefault="002E2626" w:rsidP="002E2626">
      <w:pPr>
        <w:pStyle w:val="BodyText"/>
        <w:rPr>
          <w:rFonts w:ascii="Arial" w:hAnsi="Arial" w:cs="Arial"/>
          <w:sz w:val="21"/>
          <w:szCs w:val="21"/>
        </w:rPr>
      </w:pPr>
      <w:r w:rsidRPr="004444E6">
        <w:rPr>
          <w:rFonts w:ascii="Arial" w:hAnsi="Arial" w:cs="Arial"/>
          <w:sz w:val="21"/>
          <w:szCs w:val="21"/>
        </w:rPr>
        <w:t>Grievances related to disciplinary decisions, redundancy, pay, probation, or whistleblowing will be dealt with under their respective procedures.</w:t>
      </w:r>
    </w:p>
    <w:p w14:paraId="6D316F34" w14:textId="110705D6" w:rsidR="00386BCC" w:rsidRPr="004444E6" w:rsidRDefault="00386BCC" w:rsidP="002E2626">
      <w:pPr>
        <w:pStyle w:val="BodyText"/>
        <w:rPr>
          <w:rFonts w:ascii="Arial" w:hAnsi="Arial" w:cs="Arial"/>
          <w:sz w:val="21"/>
          <w:szCs w:val="21"/>
        </w:rPr>
      </w:pPr>
      <w:r w:rsidRPr="004444E6">
        <w:rPr>
          <w:rFonts w:ascii="Arial" w:hAnsi="Arial" w:cs="Arial"/>
          <w:sz w:val="21"/>
          <w:szCs w:val="21"/>
        </w:rPr>
        <w:t xml:space="preserve">Issues that are the subject of collective negotiation </w:t>
      </w:r>
      <w:r w:rsidR="008D5AD0" w:rsidRPr="004444E6">
        <w:rPr>
          <w:rFonts w:ascii="Arial" w:hAnsi="Arial" w:cs="Arial"/>
          <w:sz w:val="21"/>
          <w:szCs w:val="21"/>
        </w:rPr>
        <w:t>or consultation will not be considered under the Grievance Procedure.</w:t>
      </w:r>
    </w:p>
    <w:p w14:paraId="3F933DC7" w14:textId="0510ED94" w:rsidR="002E2626" w:rsidRPr="004444E6" w:rsidRDefault="002E2626" w:rsidP="001412B0">
      <w:pPr>
        <w:pStyle w:val="EPMNumberedHeading"/>
        <w:ind w:left="357" w:hanging="357"/>
      </w:pPr>
      <w:bookmarkStart w:id="20" w:name="_Toc203399076"/>
      <w:bookmarkStart w:id="21" w:name="roles-and-responsibilities"/>
      <w:bookmarkEnd w:id="19"/>
      <w:r w:rsidRPr="004444E6">
        <w:t>Roles and Responsibilities</w:t>
      </w:r>
      <w:bookmarkEnd w:id="20"/>
    </w:p>
    <w:p w14:paraId="0EB5D9A2" w14:textId="77777777" w:rsidR="002E2626" w:rsidRPr="004444E6" w:rsidRDefault="002E2626" w:rsidP="002E2626">
      <w:pPr>
        <w:pStyle w:val="Compact"/>
        <w:numPr>
          <w:ilvl w:val="0"/>
          <w:numId w:val="27"/>
        </w:numPr>
        <w:rPr>
          <w:rFonts w:ascii="Arial" w:hAnsi="Arial" w:cs="Arial"/>
          <w:sz w:val="21"/>
          <w:szCs w:val="21"/>
        </w:rPr>
      </w:pPr>
      <w:r w:rsidRPr="004444E6">
        <w:rPr>
          <w:rFonts w:ascii="Arial" w:hAnsi="Arial" w:cs="Arial"/>
          <w:b/>
          <w:bCs/>
          <w:sz w:val="21"/>
          <w:szCs w:val="21"/>
        </w:rPr>
        <w:t>Employees</w:t>
      </w:r>
      <w:r w:rsidRPr="004444E6">
        <w:rPr>
          <w:rFonts w:ascii="Arial" w:hAnsi="Arial" w:cs="Arial"/>
          <w:sz w:val="21"/>
          <w:szCs w:val="21"/>
        </w:rPr>
        <w:t>: Seek to resolve issues informally and raise concerns promptly.</w:t>
      </w:r>
    </w:p>
    <w:p w14:paraId="716AC343" w14:textId="77777777" w:rsidR="002E2626" w:rsidRPr="004444E6" w:rsidRDefault="002E2626" w:rsidP="002E2626">
      <w:pPr>
        <w:pStyle w:val="Compact"/>
        <w:numPr>
          <w:ilvl w:val="0"/>
          <w:numId w:val="27"/>
        </w:numPr>
        <w:rPr>
          <w:rFonts w:ascii="Arial" w:hAnsi="Arial" w:cs="Arial"/>
          <w:sz w:val="21"/>
          <w:szCs w:val="21"/>
        </w:rPr>
      </w:pPr>
      <w:r w:rsidRPr="004444E6">
        <w:rPr>
          <w:rFonts w:ascii="Arial" w:hAnsi="Arial" w:cs="Arial"/>
          <w:b/>
          <w:bCs/>
          <w:sz w:val="21"/>
          <w:szCs w:val="21"/>
        </w:rPr>
        <w:t>Line Managers</w:t>
      </w:r>
      <w:r w:rsidRPr="004444E6">
        <w:rPr>
          <w:rFonts w:ascii="Arial" w:hAnsi="Arial" w:cs="Arial"/>
          <w:sz w:val="21"/>
          <w:szCs w:val="21"/>
        </w:rPr>
        <w:t>: Respond to concerns constructively and in line with this procedure.</w:t>
      </w:r>
    </w:p>
    <w:p w14:paraId="2CB9DA9A" w14:textId="13A334F0" w:rsidR="005F0D35" w:rsidRPr="004444E6" w:rsidRDefault="005F0D35" w:rsidP="002E2626">
      <w:pPr>
        <w:pStyle w:val="Compact"/>
        <w:numPr>
          <w:ilvl w:val="0"/>
          <w:numId w:val="27"/>
        </w:numPr>
        <w:rPr>
          <w:rFonts w:ascii="Arial" w:hAnsi="Arial" w:cs="Arial"/>
          <w:sz w:val="21"/>
          <w:szCs w:val="21"/>
        </w:rPr>
      </w:pPr>
      <w:r w:rsidRPr="004444E6">
        <w:rPr>
          <w:rFonts w:ascii="Arial" w:hAnsi="Arial" w:cs="Arial"/>
          <w:b/>
          <w:bCs/>
          <w:sz w:val="21"/>
          <w:szCs w:val="21"/>
        </w:rPr>
        <w:t>Headteacher</w:t>
      </w:r>
      <w:r w:rsidRPr="004444E6">
        <w:rPr>
          <w:rFonts w:ascii="Arial" w:hAnsi="Arial" w:cs="Arial"/>
          <w:sz w:val="21"/>
          <w:szCs w:val="21"/>
        </w:rPr>
        <w:t xml:space="preserve">: </w:t>
      </w:r>
      <w:r w:rsidR="00992FE8" w:rsidRPr="004444E6">
        <w:rPr>
          <w:rFonts w:ascii="Arial" w:hAnsi="Arial" w:cs="Arial"/>
          <w:sz w:val="21"/>
          <w:szCs w:val="21"/>
        </w:rPr>
        <w:t>or other Senior Manager identified, must ensure they implement this procedure fairly and equitably</w:t>
      </w:r>
      <w:r w:rsidR="006D662C" w:rsidRPr="004444E6">
        <w:rPr>
          <w:rFonts w:ascii="Arial" w:hAnsi="Arial" w:cs="Arial"/>
          <w:sz w:val="21"/>
          <w:szCs w:val="21"/>
        </w:rPr>
        <w:t>, seeking guidance, clarification and support as and when required.</w:t>
      </w:r>
    </w:p>
    <w:p w14:paraId="27D1D003" w14:textId="77777777" w:rsidR="002E2626" w:rsidRPr="004444E6" w:rsidRDefault="002E2626" w:rsidP="002E2626">
      <w:pPr>
        <w:pStyle w:val="Compact"/>
        <w:numPr>
          <w:ilvl w:val="0"/>
          <w:numId w:val="27"/>
        </w:numPr>
        <w:rPr>
          <w:rFonts w:ascii="Arial" w:hAnsi="Arial" w:cs="Arial"/>
          <w:sz w:val="21"/>
          <w:szCs w:val="21"/>
        </w:rPr>
      </w:pPr>
      <w:r w:rsidRPr="004444E6">
        <w:rPr>
          <w:rFonts w:ascii="Arial" w:hAnsi="Arial" w:cs="Arial"/>
          <w:b/>
          <w:bCs/>
          <w:sz w:val="21"/>
          <w:szCs w:val="21"/>
        </w:rPr>
        <w:t>Companion</w:t>
      </w:r>
      <w:r w:rsidRPr="004444E6">
        <w:rPr>
          <w:rFonts w:ascii="Arial" w:hAnsi="Arial" w:cs="Arial"/>
          <w:sz w:val="21"/>
          <w:szCs w:val="21"/>
        </w:rPr>
        <w:t>: A person chosen by the employee to accompany them, who shall be a trade union representative or a workplace colleague.</w:t>
      </w:r>
    </w:p>
    <w:p w14:paraId="3725C182" w14:textId="63756937" w:rsidR="002E2626" w:rsidRPr="004444E6" w:rsidRDefault="002E2626" w:rsidP="002E2626">
      <w:pPr>
        <w:pStyle w:val="Compact"/>
        <w:numPr>
          <w:ilvl w:val="0"/>
          <w:numId w:val="27"/>
        </w:numPr>
        <w:rPr>
          <w:rFonts w:ascii="Arial" w:hAnsi="Arial" w:cs="Arial"/>
          <w:sz w:val="21"/>
          <w:szCs w:val="21"/>
        </w:rPr>
      </w:pPr>
      <w:r w:rsidRPr="004444E6">
        <w:rPr>
          <w:rFonts w:ascii="Arial" w:hAnsi="Arial" w:cs="Arial"/>
          <w:b/>
          <w:bCs/>
          <w:sz w:val="21"/>
          <w:szCs w:val="21"/>
        </w:rPr>
        <w:t>Governors/Leadership</w:t>
      </w:r>
      <w:r w:rsidRPr="004444E6">
        <w:rPr>
          <w:rFonts w:ascii="Arial" w:hAnsi="Arial" w:cs="Arial"/>
          <w:sz w:val="21"/>
          <w:szCs w:val="21"/>
        </w:rPr>
        <w:t>: Oversee appeals and</w:t>
      </w:r>
      <w:r w:rsidR="009E5E70" w:rsidRPr="004444E6">
        <w:rPr>
          <w:rFonts w:ascii="Arial" w:hAnsi="Arial" w:cs="Arial"/>
          <w:sz w:val="21"/>
          <w:szCs w:val="21"/>
        </w:rPr>
        <w:t xml:space="preserve"> responsible for monitoring the application of the procedure</w:t>
      </w:r>
      <w:r w:rsidRPr="004444E6">
        <w:rPr>
          <w:rFonts w:ascii="Arial" w:hAnsi="Arial" w:cs="Arial"/>
          <w:sz w:val="21"/>
          <w:szCs w:val="21"/>
        </w:rPr>
        <w:t>.</w:t>
      </w:r>
    </w:p>
    <w:p w14:paraId="3E7D5777" w14:textId="5BE9B656" w:rsidR="002E2626" w:rsidRPr="004444E6" w:rsidRDefault="002E2626" w:rsidP="00CE4AD2">
      <w:pPr>
        <w:pStyle w:val="EPMNumberedHeading"/>
      </w:pPr>
      <w:bookmarkStart w:id="22" w:name="_Toc203399077"/>
      <w:bookmarkStart w:id="23" w:name="equality-and-diversity"/>
      <w:bookmarkEnd w:id="21"/>
      <w:r w:rsidRPr="004444E6">
        <w:t>Equality and Diversity</w:t>
      </w:r>
      <w:bookmarkEnd w:id="22"/>
    </w:p>
    <w:p w14:paraId="699155C2" w14:textId="77777777" w:rsidR="002E2626" w:rsidRPr="004444E6" w:rsidRDefault="002E2626" w:rsidP="002E2626">
      <w:pPr>
        <w:pStyle w:val="FirstParagraph"/>
        <w:rPr>
          <w:rFonts w:ascii="Arial" w:hAnsi="Arial" w:cs="Arial"/>
          <w:sz w:val="21"/>
          <w:szCs w:val="21"/>
        </w:rPr>
      </w:pPr>
      <w:r w:rsidRPr="004444E6">
        <w:rPr>
          <w:rFonts w:ascii="Arial" w:hAnsi="Arial" w:cs="Arial"/>
          <w:color w:val="A31457"/>
          <w:sz w:val="21"/>
          <w:szCs w:val="21"/>
        </w:rPr>
        <w:t>[School/Trust Name]</w:t>
      </w:r>
      <w:r w:rsidRPr="004444E6">
        <w:rPr>
          <w:rFonts w:ascii="Arial" w:hAnsi="Arial" w:cs="Arial"/>
          <w:sz w:val="21"/>
          <w:szCs w:val="21"/>
        </w:rPr>
        <w:t xml:space="preserve"> will ensure this procedure is applied without discrimination and in line with the Equality Act 2010. Reasonable adjustments will be made </w:t>
      </w:r>
      <w:proofErr w:type="gramStart"/>
      <w:r w:rsidRPr="004444E6">
        <w:rPr>
          <w:rFonts w:ascii="Arial" w:hAnsi="Arial" w:cs="Arial"/>
          <w:sz w:val="21"/>
          <w:szCs w:val="21"/>
        </w:rPr>
        <w:t>for</w:t>
      </w:r>
      <w:proofErr w:type="gramEnd"/>
      <w:r w:rsidRPr="004444E6">
        <w:rPr>
          <w:rFonts w:ascii="Arial" w:hAnsi="Arial" w:cs="Arial"/>
          <w:sz w:val="21"/>
          <w:szCs w:val="21"/>
        </w:rPr>
        <w:t xml:space="preserve"> employees with disabilities or language barriers.</w:t>
      </w:r>
    </w:p>
    <w:p w14:paraId="0793D20A" w14:textId="713FBBDF" w:rsidR="002E2626" w:rsidRPr="004444E6" w:rsidRDefault="002E2626" w:rsidP="00CE4AD2">
      <w:pPr>
        <w:pStyle w:val="EPMNumberedHeading"/>
      </w:pPr>
      <w:bookmarkStart w:id="24" w:name="_Toc203399078"/>
      <w:bookmarkStart w:id="25" w:name="right-to-be-accompanied"/>
      <w:bookmarkEnd w:id="23"/>
      <w:r w:rsidRPr="004444E6">
        <w:t>Right to Be Accompanied</w:t>
      </w:r>
      <w:bookmarkEnd w:id="24"/>
    </w:p>
    <w:p w14:paraId="69D08892" w14:textId="561789EB" w:rsidR="0015483F" w:rsidRPr="004444E6" w:rsidRDefault="002E2626" w:rsidP="004444E6">
      <w:pPr>
        <w:pStyle w:val="FirstParagraph"/>
        <w:rPr>
          <w:rFonts w:ascii="Arial" w:hAnsi="Arial" w:cs="Arial"/>
          <w:sz w:val="21"/>
          <w:szCs w:val="21"/>
        </w:rPr>
      </w:pPr>
      <w:r w:rsidRPr="004444E6">
        <w:rPr>
          <w:rFonts w:ascii="Arial" w:hAnsi="Arial" w:cs="Arial"/>
          <w:sz w:val="21"/>
          <w:szCs w:val="21"/>
        </w:rPr>
        <w:t xml:space="preserve">Employees have the right to be accompanied at all formal stages by a trade union representative or workplace colleague. If the chosen companion is unavailable, meetings may be rescheduled </w:t>
      </w:r>
      <w:proofErr w:type="gramStart"/>
      <w:r w:rsidRPr="004444E6">
        <w:rPr>
          <w:rFonts w:ascii="Arial" w:hAnsi="Arial" w:cs="Arial"/>
          <w:sz w:val="21"/>
          <w:szCs w:val="21"/>
        </w:rPr>
        <w:t>within</w:t>
      </w:r>
      <w:proofErr w:type="gramEnd"/>
      <w:r w:rsidRPr="004444E6">
        <w:rPr>
          <w:rFonts w:ascii="Arial" w:hAnsi="Arial" w:cs="Arial"/>
          <w:sz w:val="21"/>
          <w:szCs w:val="21"/>
        </w:rPr>
        <w:t xml:space="preserve"> five working days.</w:t>
      </w:r>
    </w:p>
    <w:p w14:paraId="4F389D95" w14:textId="58876EBC" w:rsidR="002E2626" w:rsidRPr="004444E6" w:rsidRDefault="002E2626" w:rsidP="00CE4AD2">
      <w:pPr>
        <w:pStyle w:val="EPMNumberedHeading"/>
      </w:pPr>
      <w:bookmarkStart w:id="26" w:name="_Toc203399079"/>
      <w:bookmarkStart w:id="27" w:name="informal-resolution-and-mediation"/>
      <w:bookmarkEnd w:id="25"/>
      <w:r w:rsidRPr="004444E6">
        <w:t>Informal Resolution and Mediation</w:t>
      </w:r>
      <w:bookmarkEnd w:id="26"/>
    </w:p>
    <w:p w14:paraId="4A0242F5" w14:textId="715B02D8" w:rsidR="002E2626" w:rsidRPr="004444E6" w:rsidRDefault="002E2626" w:rsidP="002E2626">
      <w:pPr>
        <w:pStyle w:val="FirstParagraph"/>
        <w:rPr>
          <w:rFonts w:ascii="Arial" w:hAnsi="Arial" w:cs="Arial"/>
          <w:sz w:val="21"/>
          <w:szCs w:val="21"/>
        </w:rPr>
      </w:pPr>
      <w:r w:rsidRPr="004444E6">
        <w:rPr>
          <w:rFonts w:ascii="Arial" w:hAnsi="Arial" w:cs="Arial"/>
          <w:sz w:val="21"/>
          <w:szCs w:val="21"/>
        </w:rPr>
        <w:t>Employees are encouraged to speak to their line manager in the first instance. Where appropriate, mediation may be offered to help resolve issues. Mediation is a voluntary and confidential process, typically facilitated by trained, impartial staff</w:t>
      </w:r>
      <w:r w:rsidR="000A4E54" w:rsidRPr="004444E6">
        <w:rPr>
          <w:rFonts w:ascii="Arial" w:hAnsi="Arial" w:cs="Arial"/>
          <w:sz w:val="21"/>
          <w:szCs w:val="21"/>
        </w:rPr>
        <w:t xml:space="preserve">, with the aim of assisting both parties to reach a resolution. </w:t>
      </w:r>
      <w:r w:rsidR="004D71D6" w:rsidRPr="004444E6">
        <w:rPr>
          <w:rFonts w:ascii="Arial" w:hAnsi="Arial" w:cs="Arial"/>
          <w:sz w:val="21"/>
          <w:szCs w:val="21"/>
        </w:rPr>
        <w:t xml:space="preserve">Mediation can only be used where all parties involved in </w:t>
      </w:r>
      <w:proofErr w:type="gramStart"/>
      <w:r w:rsidR="004D71D6" w:rsidRPr="004444E6">
        <w:rPr>
          <w:rFonts w:ascii="Arial" w:hAnsi="Arial" w:cs="Arial"/>
          <w:sz w:val="21"/>
          <w:szCs w:val="21"/>
        </w:rPr>
        <w:t>the grievance</w:t>
      </w:r>
      <w:proofErr w:type="gramEnd"/>
      <w:r w:rsidR="004D71D6" w:rsidRPr="004444E6">
        <w:rPr>
          <w:rFonts w:ascii="Arial" w:hAnsi="Arial" w:cs="Arial"/>
          <w:sz w:val="21"/>
          <w:szCs w:val="21"/>
        </w:rPr>
        <w:t xml:space="preserve"> agree to try this option. </w:t>
      </w:r>
    </w:p>
    <w:p w14:paraId="53CF8513" w14:textId="4F0879C2" w:rsidR="002E2626" w:rsidRPr="004444E6" w:rsidRDefault="002E2626" w:rsidP="00CE4AD2">
      <w:pPr>
        <w:pStyle w:val="EPMNumberedHeading"/>
      </w:pPr>
      <w:bookmarkStart w:id="28" w:name="_Toc203399080"/>
      <w:bookmarkStart w:id="29" w:name="formal-grievance-procedure"/>
      <w:bookmarkEnd w:id="27"/>
      <w:r w:rsidRPr="004444E6">
        <w:lastRenderedPageBreak/>
        <w:t>Formal Grievance Procedure</w:t>
      </w:r>
      <w:bookmarkEnd w:id="28"/>
    </w:p>
    <w:p w14:paraId="5B30FC19" w14:textId="77777777" w:rsidR="002E2626" w:rsidRPr="004444E6" w:rsidRDefault="002E2626" w:rsidP="00BC7182">
      <w:pPr>
        <w:pStyle w:val="EPMNumberedSubheading"/>
        <w:ind w:left="1134" w:hanging="708"/>
      </w:pPr>
      <w:bookmarkStart w:id="30" w:name="stage-1-submitting-a-grievance"/>
      <w:r w:rsidRPr="004444E6">
        <w:t>Stage 1: Submitting a Grievance</w:t>
      </w:r>
    </w:p>
    <w:p w14:paraId="01442EE4" w14:textId="77777777" w:rsidR="002E2626" w:rsidRPr="004444E6" w:rsidRDefault="002E2626" w:rsidP="00BC7182">
      <w:pPr>
        <w:pStyle w:val="FirstParagraph"/>
        <w:ind w:left="1134"/>
        <w:rPr>
          <w:rFonts w:ascii="Arial" w:hAnsi="Arial" w:cs="Arial"/>
          <w:sz w:val="21"/>
          <w:szCs w:val="21"/>
        </w:rPr>
      </w:pPr>
      <w:r w:rsidRPr="004444E6">
        <w:rPr>
          <w:rFonts w:ascii="Arial" w:hAnsi="Arial" w:cs="Arial"/>
          <w:sz w:val="21"/>
          <w:szCs w:val="21"/>
        </w:rPr>
        <w:t>Employees should complete the Grievance Form (Appendix A) and submit it to their line manager. If the grievance is about their line manager, it should be submitted to the Headteacher.</w:t>
      </w:r>
    </w:p>
    <w:p w14:paraId="2FC79235" w14:textId="77777777" w:rsidR="002E2626" w:rsidRPr="004444E6" w:rsidRDefault="002E2626" w:rsidP="00BC7182">
      <w:pPr>
        <w:pStyle w:val="BodyText"/>
        <w:ind w:left="1134"/>
        <w:rPr>
          <w:rFonts w:ascii="Arial" w:hAnsi="Arial" w:cs="Arial"/>
          <w:sz w:val="21"/>
          <w:szCs w:val="21"/>
        </w:rPr>
      </w:pPr>
      <w:r w:rsidRPr="004444E6">
        <w:rPr>
          <w:rFonts w:ascii="Arial" w:hAnsi="Arial" w:cs="Arial"/>
          <w:sz w:val="21"/>
          <w:szCs w:val="21"/>
        </w:rPr>
        <w:t xml:space="preserve">The grievance should: </w:t>
      </w:r>
    </w:p>
    <w:p w14:paraId="1640C9A2" w14:textId="77777777" w:rsidR="002E2626" w:rsidRPr="004444E6" w:rsidRDefault="002E2626" w:rsidP="00BC7182">
      <w:pPr>
        <w:pStyle w:val="BodyText"/>
        <w:ind w:left="1134"/>
        <w:rPr>
          <w:rFonts w:ascii="Arial" w:hAnsi="Arial" w:cs="Arial"/>
          <w:sz w:val="21"/>
          <w:szCs w:val="21"/>
        </w:rPr>
      </w:pPr>
      <w:r w:rsidRPr="004444E6">
        <w:rPr>
          <w:rFonts w:ascii="Arial" w:hAnsi="Arial" w:cs="Arial"/>
          <w:sz w:val="21"/>
          <w:szCs w:val="21"/>
        </w:rPr>
        <w:t xml:space="preserve">- Be in writing and clearly state the complaint </w:t>
      </w:r>
    </w:p>
    <w:p w14:paraId="4E840AAE" w14:textId="77777777" w:rsidR="002E2626" w:rsidRPr="004444E6" w:rsidRDefault="002E2626" w:rsidP="00BC7182">
      <w:pPr>
        <w:pStyle w:val="BodyText"/>
        <w:ind w:left="1134"/>
        <w:rPr>
          <w:rFonts w:ascii="Arial" w:hAnsi="Arial" w:cs="Arial"/>
          <w:sz w:val="21"/>
          <w:szCs w:val="21"/>
        </w:rPr>
      </w:pPr>
      <w:r w:rsidRPr="004444E6">
        <w:rPr>
          <w:rFonts w:ascii="Arial" w:hAnsi="Arial" w:cs="Arial"/>
          <w:sz w:val="21"/>
          <w:szCs w:val="21"/>
        </w:rPr>
        <w:t>- Identify the outcome being sought</w:t>
      </w:r>
    </w:p>
    <w:p w14:paraId="3A9A8798" w14:textId="77777777" w:rsidR="002E2626" w:rsidRPr="004444E6" w:rsidRDefault="002E2626" w:rsidP="00BC7182">
      <w:pPr>
        <w:pStyle w:val="EPMNumberedSubheading"/>
        <w:ind w:left="1134" w:hanging="708"/>
      </w:pPr>
      <w:bookmarkStart w:id="31" w:name="stage-2-grievance-meeting"/>
      <w:bookmarkEnd w:id="30"/>
      <w:r w:rsidRPr="004444E6">
        <w:t>Stage 2: Grievance Meeting</w:t>
      </w:r>
    </w:p>
    <w:p w14:paraId="34C01E1E" w14:textId="77777777" w:rsidR="00CF154E" w:rsidRPr="004444E6" w:rsidRDefault="00C4281F" w:rsidP="00CF154E">
      <w:pPr>
        <w:pStyle w:val="FirstParagraph"/>
        <w:ind w:left="1134"/>
        <w:rPr>
          <w:rFonts w:ascii="Arial" w:hAnsi="Arial" w:cs="Arial"/>
          <w:sz w:val="21"/>
          <w:szCs w:val="21"/>
        </w:rPr>
      </w:pPr>
      <w:r w:rsidRPr="004444E6">
        <w:rPr>
          <w:rFonts w:ascii="Arial" w:hAnsi="Arial" w:cs="Arial"/>
          <w:sz w:val="21"/>
          <w:szCs w:val="21"/>
        </w:rPr>
        <w:t xml:space="preserve">The person hearing the </w:t>
      </w:r>
      <w:r w:rsidR="00546A33" w:rsidRPr="004444E6">
        <w:rPr>
          <w:rFonts w:ascii="Arial" w:hAnsi="Arial" w:cs="Arial"/>
          <w:sz w:val="21"/>
          <w:szCs w:val="21"/>
        </w:rPr>
        <w:t xml:space="preserve">grievance will normally meet with the aggrieved party to ensure that they have a good understanding of the grievance and </w:t>
      </w:r>
      <w:r w:rsidR="002C6F52" w:rsidRPr="004444E6">
        <w:rPr>
          <w:rFonts w:ascii="Arial" w:hAnsi="Arial" w:cs="Arial"/>
          <w:sz w:val="21"/>
          <w:szCs w:val="21"/>
        </w:rPr>
        <w:t xml:space="preserve">outcome(s) the individual is seeking to resolve the grievance. </w:t>
      </w:r>
      <w:r w:rsidR="002E2626" w:rsidRPr="004444E6">
        <w:rPr>
          <w:rFonts w:ascii="Arial" w:hAnsi="Arial" w:cs="Arial"/>
          <w:sz w:val="21"/>
          <w:szCs w:val="21"/>
        </w:rPr>
        <w:t xml:space="preserve"> </w:t>
      </w:r>
      <w:r w:rsidR="002C6F52" w:rsidRPr="004444E6">
        <w:rPr>
          <w:rFonts w:ascii="Arial" w:hAnsi="Arial" w:cs="Arial"/>
          <w:sz w:val="21"/>
          <w:szCs w:val="21"/>
        </w:rPr>
        <w:t xml:space="preserve">A meeting will be arranged within 10 working days or as soon as reasonably practicable. </w:t>
      </w:r>
      <w:r w:rsidR="006348D3" w:rsidRPr="004444E6">
        <w:rPr>
          <w:rFonts w:ascii="Arial" w:hAnsi="Arial" w:cs="Arial"/>
          <w:sz w:val="21"/>
          <w:szCs w:val="21"/>
        </w:rPr>
        <w:t xml:space="preserve">The meeting will be conducted by a </w:t>
      </w:r>
      <w:r w:rsidR="00D3415A" w:rsidRPr="004444E6">
        <w:rPr>
          <w:rFonts w:ascii="Arial" w:hAnsi="Arial" w:cs="Arial"/>
          <w:sz w:val="21"/>
          <w:szCs w:val="21"/>
        </w:rPr>
        <w:t xml:space="preserve">Senior Manager </w:t>
      </w:r>
      <w:r w:rsidR="00D3415A" w:rsidRPr="004444E6">
        <w:rPr>
          <w:rFonts w:ascii="Arial" w:hAnsi="Arial" w:cs="Arial"/>
          <w:color w:val="A31457"/>
          <w:sz w:val="21"/>
          <w:szCs w:val="21"/>
        </w:rPr>
        <w:t xml:space="preserve">[and attended by </w:t>
      </w:r>
      <w:r w:rsidR="00CF154E" w:rsidRPr="004444E6">
        <w:rPr>
          <w:rFonts w:ascii="Arial" w:hAnsi="Arial" w:cs="Arial"/>
          <w:color w:val="A31457"/>
          <w:sz w:val="21"/>
          <w:szCs w:val="21"/>
        </w:rPr>
        <w:t>an HR</w:t>
      </w:r>
      <w:r w:rsidR="00D3415A" w:rsidRPr="004444E6">
        <w:rPr>
          <w:rFonts w:ascii="Arial" w:hAnsi="Arial" w:cs="Arial"/>
          <w:color w:val="A31457"/>
          <w:sz w:val="21"/>
          <w:szCs w:val="21"/>
        </w:rPr>
        <w:t xml:space="preserve"> representative</w:t>
      </w:r>
      <w:r w:rsidR="003465FC" w:rsidRPr="004444E6">
        <w:rPr>
          <w:rFonts w:ascii="Arial" w:hAnsi="Arial" w:cs="Arial"/>
          <w:color w:val="A31457"/>
          <w:sz w:val="21"/>
          <w:szCs w:val="21"/>
        </w:rPr>
        <w:t>]</w:t>
      </w:r>
      <w:r w:rsidR="003465FC" w:rsidRPr="004444E6">
        <w:rPr>
          <w:rFonts w:ascii="Arial" w:hAnsi="Arial" w:cs="Arial"/>
          <w:sz w:val="21"/>
          <w:szCs w:val="21"/>
        </w:rPr>
        <w:t>.</w:t>
      </w:r>
      <w:r w:rsidR="00CF154E" w:rsidRPr="004444E6">
        <w:rPr>
          <w:rFonts w:ascii="Arial" w:hAnsi="Arial" w:cs="Arial"/>
          <w:sz w:val="21"/>
          <w:szCs w:val="21"/>
        </w:rPr>
        <w:t xml:space="preserve"> </w:t>
      </w:r>
      <w:r w:rsidR="002E2626" w:rsidRPr="004444E6">
        <w:rPr>
          <w:rFonts w:ascii="Arial" w:hAnsi="Arial" w:cs="Arial"/>
          <w:sz w:val="21"/>
          <w:szCs w:val="21"/>
        </w:rPr>
        <w:t>The employee may be accompanied</w:t>
      </w:r>
      <w:r w:rsidR="00CF154E" w:rsidRPr="004444E6">
        <w:rPr>
          <w:rFonts w:ascii="Arial" w:hAnsi="Arial" w:cs="Arial"/>
          <w:sz w:val="21"/>
          <w:szCs w:val="21"/>
        </w:rPr>
        <w:t xml:space="preserve"> at this meeting</w:t>
      </w:r>
      <w:r w:rsidR="002E2626" w:rsidRPr="004444E6">
        <w:rPr>
          <w:rFonts w:ascii="Arial" w:hAnsi="Arial" w:cs="Arial"/>
          <w:sz w:val="21"/>
          <w:szCs w:val="21"/>
        </w:rPr>
        <w:t xml:space="preserve">. </w:t>
      </w:r>
    </w:p>
    <w:p w14:paraId="5550B439" w14:textId="5EEC9294" w:rsidR="002E2626" w:rsidRPr="004444E6" w:rsidRDefault="002E2626" w:rsidP="00CF154E">
      <w:pPr>
        <w:pStyle w:val="FirstParagraph"/>
        <w:ind w:left="1134"/>
        <w:rPr>
          <w:rFonts w:ascii="Arial" w:hAnsi="Arial" w:cs="Arial"/>
          <w:sz w:val="21"/>
          <w:szCs w:val="21"/>
        </w:rPr>
      </w:pPr>
      <w:r w:rsidRPr="004444E6">
        <w:rPr>
          <w:rFonts w:ascii="Arial" w:hAnsi="Arial" w:cs="Arial"/>
          <w:sz w:val="21"/>
          <w:szCs w:val="21"/>
        </w:rPr>
        <w:t>An investigation may precede or follow this meeting depending on the nature of the grievance.</w:t>
      </w:r>
    </w:p>
    <w:p w14:paraId="141EDF07" w14:textId="77777777" w:rsidR="002E2626" w:rsidRPr="004444E6" w:rsidRDefault="002E2626" w:rsidP="00BC7182">
      <w:pPr>
        <w:pStyle w:val="BodyText"/>
        <w:ind w:left="1134"/>
        <w:rPr>
          <w:rFonts w:ascii="Arial" w:hAnsi="Arial" w:cs="Arial"/>
          <w:sz w:val="21"/>
          <w:szCs w:val="21"/>
        </w:rPr>
      </w:pPr>
      <w:r w:rsidRPr="004444E6">
        <w:rPr>
          <w:rFonts w:ascii="Arial" w:hAnsi="Arial" w:cs="Arial"/>
          <w:sz w:val="21"/>
          <w:szCs w:val="21"/>
        </w:rPr>
        <w:t>Following the meeting and any investigation, the decision will be shared in writing, normally within 5 working days.</w:t>
      </w:r>
    </w:p>
    <w:p w14:paraId="7F5ECDBB" w14:textId="77777777" w:rsidR="002E2626" w:rsidRPr="004444E6" w:rsidRDefault="002E2626" w:rsidP="00BC7182">
      <w:pPr>
        <w:pStyle w:val="EPMNumberedSubheading"/>
        <w:ind w:left="1134" w:hanging="708"/>
      </w:pPr>
      <w:bookmarkStart w:id="32" w:name="stage-3-appeal"/>
      <w:bookmarkEnd w:id="31"/>
      <w:r w:rsidRPr="004444E6">
        <w:t>Stage 3: Appeal</w:t>
      </w:r>
    </w:p>
    <w:p w14:paraId="730775FE" w14:textId="4E167F7A" w:rsidR="002E2626" w:rsidRPr="004444E6" w:rsidRDefault="002E2626" w:rsidP="00BC7182">
      <w:pPr>
        <w:pStyle w:val="FirstParagraph"/>
        <w:ind w:left="1134"/>
        <w:rPr>
          <w:rFonts w:ascii="Arial" w:hAnsi="Arial" w:cs="Arial"/>
          <w:sz w:val="21"/>
          <w:szCs w:val="21"/>
        </w:rPr>
      </w:pPr>
      <w:r w:rsidRPr="004444E6">
        <w:rPr>
          <w:rFonts w:ascii="Arial" w:hAnsi="Arial" w:cs="Arial"/>
          <w:sz w:val="21"/>
          <w:szCs w:val="21"/>
        </w:rPr>
        <w:t xml:space="preserve">If unsatisfied, the employee may appeal to the Clerk to Governors within 10 working days, stating their grounds for appeal. An appeal will normally be heard as soon as possible after receipt of the appeal letter, by an Appeal Panel of one or more governors (with HR support). </w:t>
      </w:r>
    </w:p>
    <w:p w14:paraId="45D7F9AE" w14:textId="5745FB54" w:rsidR="006B43F3" w:rsidRPr="004444E6" w:rsidRDefault="006B43F3" w:rsidP="006B43F3">
      <w:pPr>
        <w:pStyle w:val="BodyText"/>
        <w:ind w:left="1134"/>
        <w:rPr>
          <w:rFonts w:ascii="Arial" w:hAnsi="Arial" w:cs="Arial"/>
          <w:sz w:val="21"/>
          <w:szCs w:val="21"/>
        </w:rPr>
      </w:pPr>
      <w:r w:rsidRPr="004444E6">
        <w:rPr>
          <w:rFonts w:ascii="Arial" w:hAnsi="Arial" w:cs="Arial"/>
          <w:sz w:val="21"/>
          <w:szCs w:val="21"/>
        </w:rPr>
        <w:t xml:space="preserve">Following the </w:t>
      </w:r>
      <w:r w:rsidR="006343EC" w:rsidRPr="004444E6">
        <w:rPr>
          <w:rFonts w:ascii="Arial" w:hAnsi="Arial" w:cs="Arial"/>
          <w:sz w:val="21"/>
          <w:szCs w:val="21"/>
        </w:rPr>
        <w:t>appeal meeting</w:t>
      </w:r>
      <w:r w:rsidRPr="004444E6">
        <w:rPr>
          <w:rFonts w:ascii="Arial" w:hAnsi="Arial" w:cs="Arial"/>
          <w:sz w:val="21"/>
          <w:szCs w:val="21"/>
        </w:rPr>
        <w:t>, the decision will be shared in writing, normally within 5 working days</w:t>
      </w:r>
      <w:r w:rsidR="006343EC" w:rsidRPr="004444E6">
        <w:rPr>
          <w:rFonts w:ascii="Arial" w:hAnsi="Arial" w:cs="Arial"/>
          <w:sz w:val="21"/>
          <w:szCs w:val="21"/>
        </w:rPr>
        <w:t xml:space="preserve">. The </w:t>
      </w:r>
      <w:r w:rsidR="001424D7" w:rsidRPr="004444E6">
        <w:rPr>
          <w:rFonts w:ascii="Arial" w:hAnsi="Arial" w:cs="Arial"/>
          <w:sz w:val="21"/>
          <w:szCs w:val="21"/>
        </w:rPr>
        <w:t>outcome of the appeal is final.</w:t>
      </w:r>
    </w:p>
    <w:p w14:paraId="0046833E" w14:textId="36094B73" w:rsidR="002E2626" w:rsidRPr="004444E6" w:rsidRDefault="002E2626" w:rsidP="00CE4AD2">
      <w:pPr>
        <w:pStyle w:val="EPMNumberedHeading"/>
      </w:pPr>
      <w:bookmarkStart w:id="33" w:name="_Toc203399081"/>
      <w:bookmarkStart w:id="34" w:name="collective-grievances"/>
      <w:bookmarkEnd w:id="29"/>
      <w:bookmarkEnd w:id="32"/>
      <w:r w:rsidRPr="004444E6">
        <w:t>Collective Grievances</w:t>
      </w:r>
      <w:bookmarkEnd w:id="33"/>
    </w:p>
    <w:p w14:paraId="31A61BCC" w14:textId="0334DA5E" w:rsidR="001424D7" w:rsidRPr="004444E6" w:rsidRDefault="002E2626" w:rsidP="002E2626">
      <w:pPr>
        <w:pStyle w:val="FirstParagraph"/>
        <w:rPr>
          <w:rFonts w:ascii="Arial" w:hAnsi="Arial" w:cs="Arial"/>
          <w:sz w:val="21"/>
          <w:szCs w:val="21"/>
        </w:rPr>
      </w:pPr>
      <w:r w:rsidRPr="004444E6">
        <w:rPr>
          <w:rFonts w:ascii="Arial" w:hAnsi="Arial" w:cs="Arial"/>
          <w:sz w:val="21"/>
          <w:szCs w:val="21"/>
        </w:rPr>
        <w:t xml:space="preserve">Where multiple employees raise </w:t>
      </w:r>
      <w:r w:rsidR="0077560D" w:rsidRPr="004444E6">
        <w:rPr>
          <w:rFonts w:ascii="Arial" w:hAnsi="Arial" w:cs="Arial"/>
          <w:sz w:val="21"/>
          <w:szCs w:val="21"/>
        </w:rPr>
        <w:t>an identical grieva</w:t>
      </w:r>
      <w:r w:rsidR="003F1E4E" w:rsidRPr="004444E6">
        <w:rPr>
          <w:rFonts w:ascii="Arial" w:hAnsi="Arial" w:cs="Arial"/>
          <w:sz w:val="21"/>
          <w:szCs w:val="21"/>
        </w:rPr>
        <w:t>nce</w:t>
      </w:r>
      <w:r w:rsidRPr="004444E6">
        <w:rPr>
          <w:rFonts w:ascii="Arial" w:hAnsi="Arial" w:cs="Arial"/>
          <w:sz w:val="21"/>
          <w:szCs w:val="21"/>
        </w:rPr>
        <w:t xml:space="preserve">, </w:t>
      </w:r>
      <w:r w:rsidR="003F1E4E" w:rsidRPr="004444E6">
        <w:rPr>
          <w:rFonts w:ascii="Arial" w:hAnsi="Arial" w:cs="Arial"/>
          <w:sz w:val="21"/>
          <w:szCs w:val="21"/>
        </w:rPr>
        <w:t>they can submit</w:t>
      </w:r>
      <w:r w:rsidRPr="004444E6">
        <w:rPr>
          <w:rFonts w:ascii="Arial" w:hAnsi="Arial" w:cs="Arial"/>
          <w:sz w:val="21"/>
          <w:szCs w:val="21"/>
        </w:rPr>
        <w:t xml:space="preserve"> a collective grievance. All participants must:</w:t>
      </w:r>
    </w:p>
    <w:p w14:paraId="2CF71C2D" w14:textId="77777777" w:rsidR="001424D7" w:rsidRPr="004444E6" w:rsidRDefault="002E2626" w:rsidP="002E2626">
      <w:pPr>
        <w:pStyle w:val="FirstParagraph"/>
        <w:rPr>
          <w:rFonts w:ascii="Arial" w:hAnsi="Arial" w:cs="Arial"/>
          <w:sz w:val="21"/>
          <w:szCs w:val="21"/>
        </w:rPr>
      </w:pPr>
      <w:r w:rsidRPr="004444E6">
        <w:rPr>
          <w:rFonts w:ascii="Arial" w:hAnsi="Arial" w:cs="Arial"/>
          <w:sz w:val="21"/>
          <w:szCs w:val="21"/>
        </w:rPr>
        <w:t xml:space="preserve"> - Agree to the collective process voluntarily </w:t>
      </w:r>
    </w:p>
    <w:p w14:paraId="7A53C40A" w14:textId="77777777" w:rsidR="001424D7" w:rsidRPr="004444E6" w:rsidRDefault="002E2626" w:rsidP="002E2626">
      <w:pPr>
        <w:pStyle w:val="FirstParagraph"/>
        <w:rPr>
          <w:rFonts w:ascii="Arial" w:hAnsi="Arial" w:cs="Arial"/>
          <w:sz w:val="21"/>
          <w:szCs w:val="21"/>
        </w:rPr>
      </w:pPr>
      <w:r w:rsidRPr="004444E6">
        <w:rPr>
          <w:rFonts w:ascii="Arial" w:hAnsi="Arial" w:cs="Arial"/>
          <w:sz w:val="21"/>
          <w:szCs w:val="21"/>
        </w:rPr>
        <w:t xml:space="preserve">- Use one grievance form (Appendix A) </w:t>
      </w:r>
    </w:p>
    <w:p w14:paraId="2C259FA4" w14:textId="1F00BCB2" w:rsidR="002E2626" w:rsidRPr="004444E6" w:rsidRDefault="002E2626" w:rsidP="002E2626">
      <w:pPr>
        <w:pStyle w:val="FirstParagraph"/>
        <w:rPr>
          <w:rFonts w:ascii="Arial" w:hAnsi="Arial" w:cs="Arial"/>
          <w:sz w:val="21"/>
          <w:szCs w:val="21"/>
        </w:rPr>
      </w:pPr>
      <w:r w:rsidRPr="004444E6">
        <w:rPr>
          <w:rFonts w:ascii="Arial" w:hAnsi="Arial" w:cs="Arial"/>
          <w:sz w:val="21"/>
          <w:szCs w:val="21"/>
        </w:rPr>
        <w:t>- Accept one hearing and one appeal stage</w:t>
      </w:r>
    </w:p>
    <w:p w14:paraId="3A6A204F" w14:textId="426EF9ED" w:rsidR="002E2626" w:rsidRPr="004444E6" w:rsidRDefault="00691F34" w:rsidP="002E2626">
      <w:pPr>
        <w:pStyle w:val="BodyText"/>
        <w:rPr>
          <w:rFonts w:ascii="Arial" w:hAnsi="Arial" w:cs="Arial"/>
          <w:sz w:val="21"/>
          <w:szCs w:val="21"/>
        </w:rPr>
      </w:pPr>
      <w:r w:rsidRPr="004444E6">
        <w:rPr>
          <w:rFonts w:ascii="Arial" w:hAnsi="Arial" w:cs="Arial"/>
          <w:sz w:val="21"/>
          <w:szCs w:val="21"/>
        </w:rPr>
        <w:t>If the participating colleague are all members of the same trade union, their t</w:t>
      </w:r>
      <w:r w:rsidR="002E2626" w:rsidRPr="004444E6">
        <w:rPr>
          <w:rFonts w:ascii="Arial" w:hAnsi="Arial" w:cs="Arial"/>
          <w:sz w:val="21"/>
          <w:szCs w:val="21"/>
        </w:rPr>
        <w:t xml:space="preserve">rade union representative may </w:t>
      </w:r>
      <w:r w:rsidRPr="004444E6">
        <w:rPr>
          <w:rFonts w:ascii="Arial" w:hAnsi="Arial" w:cs="Arial"/>
          <w:sz w:val="21"/>
          <w:szCs w:val="21"/>
        </w:rPr>
        <w:t xml:space="preserve">(if all parties </w:t>
      </w:r>
      <w:proofErr w:type="gramStart"/>
      <w:r w:rsidRPr="004444E6">
        <w:rPr>
          <w:rFonts w:ascii="Arial" w:hAnsi="Arial" w:cs="Arial"/>
          <w:sz w:val="21"/>
          <w:szCs w:val="21"/>
        </w:rPr>
        <w:t>are in agreement</w:t>
      </w:r>
      <w:proofErr w:type="gramEnd"/>
      <w:r w:rsidRPr="004444E6">
        <w:rPr>
          <w:rFonts w:ascii="Arial" w:hAnsi="Arial" w:cs="Arial"/>
          <w:sz w:val="21"/>
          <w:szCs w:val="21"/>
        </w:rPr>
        <w:t xml:space="preserve">) </w:t>
      </w:r>
      <w:r w:rsidR="002E2626" w:rsidRPr="004444E6">
        <w:rPr>
          <w:rFonts w:ascii="Arial" w:hAnsi="Arial" w:cs="Arial"/>
          <w:sz w:val="21"/>
          <w:szCs w:val="21"/>
        </w:rPr>
        <w:t xml:space="preserve">raise the grievance on behalf of the group. </w:t>
      </w:r>
      <w:r w:rsidR="00AC6061" w:rsidRPr="004444E6">
        <w:rPr>
          <w:rFonts w:ascii="Arial" w:hAnsi="Arial" w:cs="Arial"/>
          <w:sz w:val="21"/>
          <w:szCs w:val="21"/>
        </w:rPr>
        <w:t xml:space="preserve">Alternatively, the participating colleague can agree to nominate one of the </w:t>
      </w:r>
      <w:proofErr w:type="gramStart"/>
      <w:r w:rsidR="00AC6061" w:rsidRPr="004444E6">
        <w:rPr>
          <w:rFonts w:ascii="Arial" w:hAnsi="Arial" w:cs="Arial"/>
          <w:sz w:val="21"/>
          <w:szCs w:val="21"/>
        </w:rPr>
        <w:t>group</w:t>
      </w:r>
      <w:proofErr w:type="gramEnd"/>
      <w:r w:rsidR="00AC6061" w:rsidRPr="004444E6">
        <w:rPr>
          <w:rFonts w:ascii="Arial" w:hAnsi="Arial" w:cs="Arial"/>
          <w:sz w:val="21"/>
          <w:szCs w:val="21"/>
        </w:rPr>
        <w:t xml:space="preserve"> to act on behalf of all participating colleagues. </w:t>
      </w:r>
      <w:r w:rsidR="002E2626" w:rsidRPr="004444E6">
        <w:rPr>
          <w:rFonts w:ascii="Arial" w:hAnsi="Arial" w:cs="Arial"/>
          <w:sz w:val="21"/>
          <w:szCs w:val="21"/>
        </w:rPr>
        <w:t>If agreement is not unanimous, individual grievances will be managed separately.</w:t>
      </w:r>
    </w:p>
    <w:p w14:paraId="3B0633CD" w14:textId="4DEA68B9" w:rsidR="00CE57C4" w:rsidRDefault="00CE57C4" w:rsidP="002E2626">
      <w:pPr>
        <w:pStyle w:val="BodyText"/>
        <w:rPr>
          <w:rFonts w:ascii="Arial" w:hAnsi="Arial" w:cs="Arial"/>
          <w:sz w:val="21"/>
          <w:szCs w:val="21"/>
        </w:rPr>
      </w:pPr>
      <w:r w:rsidRPr="004444E6">
        <w:rPr>
          <w:rFonts w:ascii="Arial" w:hAnsi="Arial" w:cs="Arial"/>
          <w:sz w:val="21"/>
          <w:szCs w:val="21"/>
        </w:rPr>
        <w:t>Following the grievance outcome,</w:t>
      </w:r>
      <w:r w:rsidR="00B07193" w:rsidRPr="004444E6">
        <w:rPr>
          <w:rFonts w:ascii="Arial" w:hAnsi="Arial" w:cs="Arial"/>
          <w:sz w:val="21"/>
          <w:szCs w:val="21"/>
        </w:rPr>
        <w:t xml:space="preserve"> employees will have the right to appeal. If</w:t>
      </w:r>
      <w:r w:rsidRPr="004444E6">
        <w:rPr>
          <w:rFonts w:ascii="Arial" w:hAnsi="Arial" w:cs="Arial"/>
          <w:sz w:val="21"/>
          <w:szCs w:val="21"/>
        </w:rPr>
        <w:t xml:space="preserve"> some employees are satisfied with the outcome and do not wish to proceed to an appeal, the request for an appeal should clearly identify those withdrawing from the process and those wishing to pursue the appeal. If only one employee wishes to pursue the appeal, </w:t>
      </w:r>
      <w:r w:rsidR="00B07193" w:rsidRPr="004444E6">
        <w:rPr>
          <w:rFonts w:ascii="Arial" w:hAnsi="Arial" w:cs="Arial"/>
          <w:sz w:val="21"/>
          <w:szCs w:val="21"/>
        </w:rPr>
        <w:t xml:space="preserve">the </w:t>
      </w:r>
      <w:r w:rsidRPr="004444E6">
        <w:rPr>
          <w:rFonts w:ascii="Arial" w:hAnsi="Arial" w:cs="Arial"/>
          <w:sz w:val="21"/>
          <w:szCs w:val="21"/>
        </w:rPr>
        <w:t>normal grievance procedure will apply to the appeal.</w:t>
      </w:r>
    </w:p>
    <w:p w14:paraId="6E57A3ED" w14:textId="77777777" w:rsidR="004444E6" w:rsidRDefault="004444E6" w:rsidP="002E2626">
      <w:pPr>
        <w:pStyle w:val="BodyText"/>
        <w:rPr>
          <w:rFonts w:ascii="Arial" w:hAnsi="Arial" w:cs="Arial"/>
          <w:sz w:val="21"/>
          <w:szCs w:val="21"/>
        </w:rPr>
      </w:pPr>
    </w:p>
    <w:p w14:paraId="2AF29F3B" w14:textId="77777777" w:rsidR="004444E6" w:rsidRPr="004444E6" w:rsidRDefault="004444E6" w:rsidP="002E2626">
      <w:pPr>
        <w:pStyle w:val="BodyText"/>
        <w:rPr>
          <w:rFonts w:ascii="Arial" w:hAnsi="Arial" w:cs="Arial"/>
          <w:sz w:val="21"/>
          <w:szCs w:val="21"/>
        </w:rPr>
      </w:pPr>
    </w:p>
    <w:p w14:paraId="146654BD" w14:textId="6E667991" w:rsidR="002E2626" w:rsidRPr="004444E6" w:rsidRDefault="002E2626" w:rsidP="00CE4AD2">
      <w:pPr>
        <w:pStyle w:val="EPMNumberedHeading"/>
      </w:pPr>
      <w:bookmarkStart w:id="35" w:name="_Toc203399082"/>
      <w:bookmarkStart w:id="36" w:name="confidentiality"/>
      <w:bookmarkEnd w:id="34"/>
      <w:r w:rsidRPr="004444E6">
        <w:lastRenderedPageBreak/>
        <w:t>Confidentiality</w:t>
      </w:r>
      <w:bookmarkEnd w:id="35"/>
    </w:p>
    <w:p w14:paraId="34CD8890" w14:textId="77777777" w:rsidR="002E2626" w:rsidRPr="004444E6" w:rsidRDefault="002E2626" w:rsidP="002E2626">
      <w:pPr>
        <w:pStyle w:val="FirstParagraph"/>
        <w:rPr>
          <w:rFonts w:ascii="Arial" w:hAnsi="Arial" w:cs="Arial"/>
          <w:sz w:val="21"/>
          <w:szCs w:val="21"/>
        </w:rPr>
      </w:pPr>
      <w:r w:rsidRPr="004444E6">
        <w:rPr>
          <w:rFonts w:ascii="Arial" w:hAnsi="Arial" w:cs="Arial"/>
          <w:sz w:val="21"/>
          <w:szCs w:val="21"/>
        </w:rPr>
        <w:t>Grievances will be handled with sensitivity and confidentiality. Information will be shared only with those who need to know.</w:t>
      </w:r>
    </w:p>
    <w:p w14:paraId="4BFCD51A" w14:textId="57C23815" w:rsidR="002E2626" w:rsidRPr="004444E6" w:rsidRDefault="002E2626" w:rsidP="00CE4AD2">
      <w:pPr>
        <w:pStyle w:val="EPMNumberedHeading"/>
      </w:pPr>
      <w:bookmarkStart w:id="37" w:name="_Toc203399083"/>
      <w:bookmarkEnd w:id="36"/>
      <w:r w:rsidRPr="004444E6">
        <w:t>Record Keeping and Monitoring</w:t>
      </w:r>
      <w:bookmarkEnd w:id="37"/>
    </w:p>
    <w:p w14:paraId="3D8829A7" w14:textId="43A64E72" w:rsidR="002E2626" w:rsidRPr="004444E6" w:rsidRDefault="00746744" w:rsidP="002E2626">
      <w:pPr>
        <w:pStyle w:val="FirstParagraph"/>
        <w:rPr>
          <w:rFonts w:ascii="Arial" w:hAnsi="Arial" w:cs="Arial"/>
          <w:sz w:val="21"/>
          <w:szCs w:val="21"/>
        </w:rPr>
      </w:pPr>
      <w:r w:rsidRPr="004444E6">
        <w:rPr>
          <w:rFonts w:ascii="Arial" w:hAnsi="Arial" w:cs="Arial"/>
          <w:sz w:val="21"/>
          <w:szCs w:val="21"/>
        </w:rPr>
        <w:t>Monitoring of</w:t>
      </w:r>
      <w:r w:rsidR="002E2626" w:rsidRPr="004444E6">
        <w:rPr>
          <w:rFonts w:ascii="Arial" w:hAnsi="Arial" w:cs="Arial"/>
          <w:sz w:val="21"/>
          <w:szCs w:val="21"/>
        </w:rPr>
        <w:t xml:space="preserve"> grievance trends and outcomes </w:t>
      </w:r>
      <w:r w:rsidRPr="004444E6">
        <w:rPr>
          <w:rFonts w:ascii="Arial" w:hAnsi="Arial" w:cs="Arial"/>
          <w:sz w:val="21"/>
          <w:szCs w:val="21"/>
        </w:rPr>
        <w:t xml:space="preserve">will take place </w:t>
      </w:r>
      <w:r w:rsidR="002E2626" w:rsidRPr="004444E6">
        <w:rPr>
          <w:rFonts w:ascii="Arial" w:hAnsi="Arial" w:cs="Arial"/>
          <w:sz w:val="21"/>
          <w:szCs w:val="21"/>
        </w:rPr>
        <w:t>to ensure the policy is applied fairly. Records will be kept securely in line with data protection legislation.</w:t>
      </w:r>
    </w:p>
    <w:p w14:paraId="2BB2B207" w14:textId="0A1E0BEE" w:rsidR="002E2626" w:rsidRPr="004444E6" w:rsidRDefault="002E2626" w:rsidP="00CE4AD2">
      <w:pPr>
        <w:pStyle w:val="EPMNumberedHeading"/>
      </w:pPr>
      <w:bookmarkStart w:id="38" w:name="_Toc203399084"/>
      <w:r w:rsidRPr="004444E6">
        <w:t>Sources of help and support</w:t>
      </w:r>
      <w:bookmarkEnd w:id="38"/>
    </w:p>
    <w:p w14:paraId="01647F87" w14:textId="77777777" w:rsidR="002E2626" w:rsidRPr="004444E6" w:rsidRDefault="002E2626" w:rsidP="002E2626">
      <w:pPr>
        <w:pStyle w:val="BodyText"/>
        <w:rPr>
          <w:rFonts w:ascii="Arial" w:hAnsi="Arial" w:cs="Arial"/>
          <w:color w:val="A31457"/>
          <w:sz w:val="21"/>
          <w:szCs w:val="21"/>
          <w:lang w:val="en-GB"/>
        </w:rPr>
      </w:pPr>
      <w:r w:rsidRPr="004444E6">
        <w:rPr>
          <w:rFonts w:ascii="Arial" w:hAnsi="Arial" w:cs="Arial"/>
          <w:color w:val="A31457"/>
          <w:sz w:val="21"/>
          <w:szCs w:val="21"/>
          <w:lang w:val="en-GB"/>
        </w:rPr>
        <w:t>[Add contact details for and information about support and advice services available to the complainant or alleged harasser provided by the employer or within the workplace, such as:</w:t>
      </w:r>
    </w:p>
    <w:p w14:paraId="077D0E60" w14:textId="77777777" w:rsidR="002E2626" w:rsidRPr="004444E6" w:rsidRDefault="002E2626" w:rsidP="002E2626">
      <w:pPr>
        <w:pStyle w:val="BodyText"/>
        <w:rPr>
          <w:rFonts w:ascii="Arial" w:hAnsi="Arial" w:cs="Arial"/>
          <w:color w:val="A31457"/>
          <w:sz w:val="21"/>
          <w:szCs w:val="21"/>
          <w:lang w:val="en-GB"/>
        </w:rPr>
      </w:pPr>
      <w:r w:rsidRPr="004444E6">
        <w:rPr>
          <w:rFonts w:ascii="Arial" w:hAnsi="Arial" w:cs="Arial"/>
          <w:color w:val="A31457"/>
          <w:sz w:val="21"/>
          <w:szCs w:val="21"/>
          <w:lang w:val="en-GB"/>
        </w:rPr>
        <w:t>• an employee assistance programme</w:t>
      </w:r>
    </w:p>
    <w:p w14:paraId="639D326B" w14:textId="77777777" w:rsidR="002E2626" w:rsidRPr="004444E6" w:rsidRDefault="002E2626" w:rsidP="002E2626">
      <w:pPr>
        <w:pStyle w:val="BodyText"/>
        <w:rPr>
          <w:rFonts w:ascii="Arial" w:hAnsi="Arial" w:cs="Arial"/>
          <w:color w:val="A31457"/>
          <w:sz w:val="21"/>
          <w:szCs w:val="21"/>
          <w:lang w:val="en-GB"/>
        </w:rPr>
      </w:pPr>
      <w:r w:rsidRPr="004444E6">
        <w:rPr>
          <w:rFonts w:ascii="Arial" w:hAnsi="Arial" w:cs="Arial"/>
          <w:color w:val="A31457"/>
          <w:sz w:val="21"/>
          <w:szCs w:val="21"/>
          <w:lang w:val="en-GB"/>
        </w:rPr>
        <w:t>• a list of contact points within the employer</w:t>
      </w:r>
    </w:p>
    <w:p w14:paraId="20A42B65" w14:textId="77777777" w:rsidR="002E2626" w:rsidRPr="004444E6" w:rsidRDefault="002E2626" w:rsidP="002E2626">
      <w:pPr>
        <w:pStyle w:val="BodyText"/>
        <w:rPr>
          <w:rFonts w:ascii="Arial" w:hAnsi="Arial" w:cs="Arial"/>
          <w:color w:val="A31457"/>
          <w:sz w:val="21"/>
          <w:szCs w:val="21"/>
          <w:lang w:val="en-GB"/>
        </w:rPr>
      </w:pPr>
      <w:r w:rsidRPr="004444E6">
        <w:rPr>
          <w:rFonts w:ascii="Arial" w:hAnsi="Arial" w:cs="Arial"/>
          <w:color w:val="A31457"/>
          <w:sz w:val="21"/>
          <w:szCs w:val="21"/>
          <w:lang w:val="en-GB"/>
        </w:rPr>
        <w:t>• recognised trade unions, and</w:t>
      </w:r>
    </w:p>
    <w:p w14:paraId="55218EDE" w14:textId="77777777" w:rsidR="002E2626" w:rsidRPr="004444E6" w:rsidRDefault="002E2626" w:rsidP="002E2626">
      <w:pPr>
        <w:pStyle w:val="BodyText"/>
        <w:rPr>
          <w:rFonts w:ascii="Arial" w:hAnsi="Arial" w:cs="Arial"/>
          <w:color w:val="A31457"/>
          <w:sz w:val="21"/>
          <w:szCs w:val="21"/>
          <w:lang w:val="en-GB"/>
        </w:rPr>
      </w:pPr>
      <w:r w:rsidRPr="004444E6">
        <w:rPr>
          <w:rFonts w:ascii="Arial" w:hAnsi="Arial" w:cs="Arial"/>
          <w:color w:val="A31457"/>
          <w:sz w:val="21"/>
          <w:szCs w:val="21"/>
          <w:lang w:val="en-GB"/>
        </w:rPr>
        <w:t>• provide contact details for and information about external sources of support and advice both locally and nationally such as:</w:t>
      </w:r>
    </w:p>
    <w:p w14:paraId="0372B7F0" w14:textId="77777777" w:rsidR="002E2626" w:rsidRPr="004444E6" w:rsidRDefault="002E2626" w:rsidP="002E2626">
      <w:pPr>
        <w:pStyle w:val="BodyText"/>
        <w:rPr>
          <w:rFonts w:ascii="Arial" w:hAnsi="Arial" w:cs="Arial"/>
          <w:color w:val="A31457"/>
          <w:sz w:val="21"/>
          <w:szCs w:val="21"/>
          <w:lang w:val="en-GB"/>
        </w:rPr>
      </w:pPr>
      <w:r w:rsidRPr="004444E6">
        <w:rPr>
          <w:rFonts w:ascii="Arial" w:hAnsi="Arial" w:cs="Arial"/>
          <w:color w:val="A31457"/>
          <w:sz w:val="21"/>
          <w:szCs w:val="21"/>
          <w:lang w:val="en-GB"/>
        </w:rPr>
        <w:t>• The Equality Advisory and Support Service</w:t>
      </w:r>
    </w:p>
    <w:p w14:paraId="63072B22" w14:textId="77777777" w:rsidR="002E2626" w:rsidRPr="004444E6" w:rsidRDefault="002E2626" w:rsidP="002E2626">
      <w:pPr>
        <w:pStyle w:val="BodyText"/>
        <w:rPr>
          <w:rFonts w:ascii="Arial" w:hAnsi="Arial" w:cs="Arial"/>
          <w:color w:val="A31457"/>
          <w:sz w:val="21"/>
          <w:szCs w:val="21"/>
          <w:lang w:val="en-GB"/>
        </w:rPr>
      </w:pPr>
      <w:r w:rsidRPr="004444E6">
        <w:rPr>
          <w:rFonts w:ascii="Arial" w:hAnsi="Arial" w:cs="Arial"/>
          <w:color w:val="A31457"/>
          <w:sz w:val="21"/>
          <w:szCs w:val="21"/>
          <w:lang w:val="en-GB"/>
        </w:rPr>
        <w:t>• Protect (the whistleblowing charity)</w:t>
      </w:r>
    </w:p>
    <w:p w14:paraId="250E92FE" w14:textId="77777777" w:rsidR="002E2626" w:rsidRPr="004444E6" w:rsidRDefault="002E2626" w:rsidP="002E2626">
      <w:pPr>
        <w:pStyle w:val="BodyText"/>
        <w:rPr>
          <w:rFonts w:ascii="Arial" w:hAnsi="Arial" w:cs="Arial"/>
          <w:color w:val="A31457"/>
          <w:sz w:val="21"/>
          <w:szCs w:val="21"/>
          <w:lang w:val="en-GB"/>
        </w:rPr>
      </w:pPr>
      <w:r w:rsidRPr="004444E6">
        <w:rPr>
          <w:rFonts w:ascii="Arial" w:hAnsi="Arial" w:cs="Arial"/>
          <w:color w:val="A31457"/>
          <w:sz w:val="21"/>
          <w:szCs w:val="21"/>
          <w:lang w:val="en-GB"/>
        </w:rPr>
        <w:t>• Local advice centres</w:t>
      </w:r>
    </w:p>
    <w:p w14:paraId="4E26B842" w14:textId="2BB9D64D" w:rsidR="00AD0B73" w:rsidRPr="004444E6" w:rsidRDefault="002E2626" w:rsidP="00746744">
      <w:pPr>
        <w:pStyle w:val="BodyText"/>
        <w:rPr>
          <w:rFonts w:ascii="Arial" w:hAnsi="Arial" w:cs="Arial"/>
          <w:color w:val="A31457"/>
          <w:sz w:val="21"/>
          <w:szCs w:val="21"/>
          <w:lang w:val="en-GB"/>
        </w:rPr>
      </w:pPr>
      <w:r w:rsidRPr="004444E6">
        <w:rPr>
          <w:rFonts w:ascii="Arial" w:hAnsi="Arial" w:cs="Arial"/>
          <w:color w:val="A31457"/>
          <w:sz w:val="21"/>
          <w:szCs w:val="21"/>
          <w:lang w:val="en-GB"/>
        </w:rPr>
        <w:t xml:space="preserve">• ACAS - </w:t>
      </w:r>
      <w:hyperlink r:id="rId14" w:history="1">
        <w:r w:rsidR="00746744" w:rsidRPr="004444E6">
          <w:rPr>
            <w:rStyle w:val="Hyperlink"/>
            <w:rFonts w:cs="Arial"/>
            <w:sz w:val="21"/>
            <w:szCs w:val="21"/>
            <w:lang w:val="en-GB"/>
          </w:rPr>
          <w:t>www.acas.org.uk</w:t>
        </w:r>
      </w:hyperlink>
      <w:r w:rsidR="00746744" w:rsidRPr="004444E6">
        <w:rPr>
          <w:rFonts w:ascii="Arial" w:hAnsi="Arial" w:cs="Arial"/>
          <w:color w:val="A31457"/>
          <w:sz w:val="21"/>
          <w:szCs w:val="21"/>
          <w:lang w:val="en-GB"/>
        </w:rPr>
        <w:t>]</w:t>
      </w:r>
    </w:p>
    <w:p w14:paraId="0D1A4452" w14:textId="77777777" w:rsidR="00746744" w:rsidRDefault="00746744" w:rsidP="00746744">
      <w:pPr>
        <w:pStyle w:val="BodyText"/>
      </w:pPr>
    </w:p>
    <w:p w14:paraId="0F2828AB" w14:textId="77777777" w:rsidR="00AD0B73" w:rsidRDefault="00AD0B73" w:rsidP="00131062">
      <w:pPr>
        <w:pStyle w:val="EPMPageHeading"/>
        <w:rPr>
          <w:lang w:val="en-US"/>
        </w:rPr>
      </w:pPr>
    </w:p>
    <w:p w14:paraId="0B351C7C" w14:textId="77777777" w:rsidR="00AD0B73" w:rsidRDefault="00AD0B73" w:rsidP="00131062">
      <w:pPr>
        <w:pStyle w:val="EPMPageHeading"/>
        <w:rPr>
          <w:lang w:val="en-US"/>
        </w:rPr>
      </w:pPr>
    </w:p>
    <w:p w14:paraId="282EF6BA" w14:textId="77777777" w:rsidR="004444E6" w:rsidRDefault="004444E6" w:rsidP="00131062">
      <w:pPr>
        <w:pStyle w:val="EPMPageHeading"/>
        <w:rPr>
          <w:lang w:val="en-US"/>
        </w:rPr>
      </w:pPr>
    </w:p>
    <w:p w14:paraId="446B24E1" w14:textId="77777777" w:rsidR="004444E6" w:rsidRDefault="004444E6" w:rsidP="00131062">
      <w:pPr>
        <w:pStyle w:val="EPMPageHeading"/>
        <w:rPr>
          <w:lang w:val="en-US"/>
        </w:rPr>
      </w:pPr>
    </w:p>
    <w:p w14:paraId="75CDEBB4" w14:textId="77777777" w:rsidR="004444E6" w:rsidRDefault="004444E6" w:rsidP="00131062">
      <w:pPr>
        <w:pStyle w:val="EPMPageHeading"/>
        <w:rPr>
          <w:lang w:val="en-US"/>
        </w:rPr>
      </w:pPr>
    </w:p>
    <w:p w14:paraId="02E5160B" w14:textId="77777777" w:rsidR="004444E6" w:rsidRDefault="004444E6" w:rsidP="00131062">
      <w:pPr>
        <w:pStyle w:val="EPMPageHeading"/>
        <w:rPr>
          <w:lang w:val="en-US"/>
        </w:rPr>
      </w:pPr>
    </w:p>
    <w:p w14:paraId="5C98726F" w14:textId="77777777" w:rsidR="004444E6" w:rsidRDefault="004444E6" w:rsidP="00131062">
      <w:pPr>
        <w:pStyle w:val="EPMPageHeading"/>
        <w:rPr>
          <w:lang w:val="en-US"/>
        </w:rPr>
      </w:pPr>
    </w:p>
    <w:p w14:paraId="27A48A59" w14:textId="77777777" w:rsidR="004444E6" w:rsidRDefault="004444E6" w:rsidP="00131062">
      <w:pPr>
        <w:pStyle w:val="EPMPageHeading"/>
        <w:rPr>
          <w:lang w:val="en-US"/>
        </w:rPr>
      </w:pPr>
    </w:p>
    <w:p w14:paraId="56BADBEE" w14:textId="77777777" w:rsidR="004444E6" w:rsidRDefault="004444E6" w:rsidP="00131062">
      <w:pPr>
        <w:pStyle w:val="EPMPageHeading"/>
        <w:rPr>
          <w:lang w:val="en-US"/>
        </w:rPr>
      </w:pPr>
    </w:p>
    <w:p w14:paraId="4DC936B7" w14:textId="77777777" w:rsidR="004444E6" w:rsidRDefault="004444E6" w:rsidP="00131062">
      <w:pPr>
        <w:pStyle w:val="EPMPageHeading"/>
        <w:rPr>
          <w:lang w:val="en-US"/>
        </w:rPr>
      </w:pPr>
    </w:p>
    <w:p w14:paraId="3D729814" w14:textId="77777777" w:rsidR="004444E6" w:rsidRDefault="004444E6" w:rsidP="00131062">
      <w:pPr>
        <w:pStyle w:val="EPMPageHeading"/>
        <w:rPr>
          <w:lang w:val="en-US"/>
        </w:rPr>
      </w:pPr>
    </w:p>
    <w:p w14:paraId="3DC71F59" w14:textId="12ACD35C" w:rsidR="00131062" w:rsidRDefault="00131062" w:rsidP="00131062">
      <w:pPr>
        <w:pStyle w:val="EPMPageHeading"/>
        <w:rPr>
          <w:lang w:val="en-US"/>
        </w:rPr>
      </w:pPr>
      <w:bookmarkStart w:id="39" w:name="_Toc203399085"/>
      <w:r w:rsidRPr="00442029">
        <w:rPr>
          <w:lang w:val="en-US"/>
        </w:rPr>
        <w:lastRenderedPageBreak/>
        <w:t>A</w:t>
      </w:r>
      <w:r>
        <w:rPr>
          <w:lang w:val="en-US"/>
        </w:rPr>
        <w:t>ppendix</w:t>
      </w:r>
      <w:r w:rsidRPr="00442029">
        <w:rPr>
          <w:lang w:val="en-US"/>
        </w:rPr>
        <w:t xml:space="preserve"> A</w:t>
      </w:r>
      <w:r>
        <w:rPr>
          <w:lang w:val="en-US"/>
        </w:rPr>
        <w:t>: Employees Notification of Grievance</w:t>
      </w:r>
      <w:bookmarkEnd w:id="39"/>
    </w:p>
    <w:p w14:paraId="164599F4" w14:textId="77777777" w:rsidR="000369B5" w:rsidRDefault="000369B5" w:rsidP="000369B5">
      <w:pPr>
        <w:pStyle w:val="EPMTextstyle"/>
      </w:pPr>
      <w:r>
        <w:t>This form should be used to submit a grievance in accordance with stage 2 of the formal grievance procedure, adopted by the Governing Body.</w:t>
      </w:r>
    </w:p>
    <w:p w14:paraId="072FF36C" w14:textId="77777777" w:rsidR="000369B5" w:rsidRDefault="000369B5" w:rsidP="000369B5">
      <w:pPr>
        <w:pStyle w:val="EPMTextstyle"/>
      </w:pPr>
      <w:r>
        <w:t xml:space="preserve">Send the completed ‘Employee’s Notification of Grievance Form’ (Appendix A) to your line manager. </w:t>
      </w:r>
    </w:p>
    <w:p w14:paraId="559A182D" w14:textId="77777777" w:rsidR="000369B5" w:rsidRDefault="000369B5" w:rsidP="000369B5">
      <w:pPr>
        <w:pStyle w:val="EPMTextstyle"/>
      </w:pPr>
      <w:r>
        <w:t>If your grievance relates to your line manager, send it to the Headteacher.</w:t>
      </w:r>
    </w:p>
    <w:p w14:paraId="139E5B0E" w14:textId="77777777" w:rsidR="000369B5" w:rsidRDefault="000369B5" w:rsidP="000369B5">
      <w:pPr>
        <w:pStyle w:val="EPMTextstyle"/>
      </w:pPr>
      <w:r>
        <w:t>If your grievance relates to your Headteacher then send it to the Chair of Governors (or another governor if the grievance is against the Chair).</w:t>
      </w:r>
    </w:p>
    <w:p w14:paraId="3D17E05C" w14:textId="76F6E060" w:rsidR="000369B5" w:rsidRDefault="000369B5" w:rsidP="000369B5">
      <w:pPr>
        <w:pStyle w:val="EPMTextstyle"/>
      </w:pPr>
      <w:r>
        <w:t xml:space="preserve">You are advised to keep a copy. </w:t>
      </w:r>
      <w:r w:rsidR="00BA7229">
        <w:t xml:space="preserve">You are also </w:t>
      </w:r>
      <w:proofErr w:type="gramStart"/>
      <w:r w:rsidR="00BA7229">
        <w:t>encourage</w:t>
      </w:r>
      <w:proofErr w:type="gramEnd"/>
      <w:r w:rsidR="00BA7229">
        <w:t xml:space="preserve"> to contact your trade union at the earliest opportunity to enable you to access their support.</w:t>
      </w:r>
    </w:p>
    <w:p w14:paraId="6E548405" w14:textId="60485F87" w:rsidR="004C5D08" w:rsidRDefault="000369B5" w:rsidP="000369B5">
      <w:pPr>
        <w:pStyle w:val="EPMTextstyle"/>
      </w:pPr>
      <w:r>
        <w:t xml:space="preserve">Please be aware that the information will, in normal circumstances, be shared with any person/s complained about. </w:t>
      </w:r>
    </w:p>
    <w:tbl>
      <w:tblPr>
        <w:tblStyle w:val="TableGrid"/>
        <w:tblW w:w="0" w:type="auto"/>
        <w:tblLook w:val="04A0" w:firstRow="1" w:lastRow="0" w:firstColumn="1" w:lastColumn="0" w:noHBand="0" w:noVBand="1"/>
      </w:tblPr>
      <w:tblGrid>
        <w:gridCol w:w="2972"/>
        <w:gridCol w:w="6882"/>
      </w:tblGrid>
      <w:tr w:rsidR="00E83EBD" w14:paraId="61D4A448" w14:textId="77777777" w:rsidTr="008E5330">
        <w:tc>
          <w:tcPr>
            <w:tcW w:w="2972" w:type="dxa"/>
            <w:shd w:val="clear" w:color="auto" w:fill="F0F0EB"/>
          </w:tcPr>
          <w:p w14:paraId="63CAA315" w14:textId="0C9922CC" w:rsidR="00E83EBD" w:rsidRDefault="00E83EBD" w:rsidP="000A6CE0">
            <w:pPr>
              <w:pStyle w:val="EPMTableHeading"/>
            </w:pPr>
            <w:r>
              <w:t>Name</w:t>
            </w:r>
          </w:p>
        </w:tc>
        <w:tc>
          <w:tcPr>
            <w:tcW w:w="6882" w:type="dxa"/>
          </w:tcPr>
          <w:p w14:paraId="6FDF3A83" w14:textId="77777777" w:rsidR="00E83EBD" w:rsidRDefault="00E83EBD" w:rsidP="000A6CE0">
            <w:pPr>
              <w:pStyle w:val="EPMTextstyle"/>
              <w:spacing w:before="60" w:after="60"/>
            </w:pPr>
          </w:p>
        </w:tc>
      </w:tr>
      <w:tr w:rsidR="00E83EBD" w14:paraId="75677C97" w14:textId="77777777" w:rsidTr="008E5330">
        <w:tc>
          <w:tcPr>
            <w:tcW w:w="2972" w:type="dxa"/>
            <w:shd w:val="clear" w:color="auto" w:fill="F0F0EB"/>
          </w:tcPr>
          <w:p w14:paraId="35AF3F30" w14:textId="269942FE" w:rsidR="00E83EBD" w:rsidRDefault="00A71219" w:rsidP="000A6CE0">
            <w:pPr>
              <w:pStyle w:val="EPMTableHeading"/>
            </w:pPr>
            <w:r>
              <w:t>Job title</w:t>
            </w:r>
          </w:p>
        </w:tc>
        <w:tc>
          <w:tcPr>
            <w:tcW w:w="6882" w:type="dxa"/>
          </w:tcPr>
          <w:p w14:paraId="1F17F6E5" w14:textId="77777777" w:rsidR="00E83EBD" w:rsidRDefault="00E83EBD" w:rsidP="000A6CE0">
            <w:pPr>
              <w:pStyle w:val="EPMTextstyle"/>
              <w:spacing w:before="60" w:after="60"/>
            </w:pPr>
          </w:p>
        </w:tc>
      </w:tr>
      <w:tr w:rsidR="00A71219" w14:paraId="1D2DA158" w14:textId="77777777" w:rsidTr="008E5330">
        <w:tc>
          <w:tcPr>
            <w:tcW w:w="2972" w:type="dxa"/>
            <w:shd w:val="clear" w:color="auto" w:fill="F0F0EB"/>
          </w:tcPr>
          <w:p w14:paraId="20B56E47" w14:textId="635C69D2" w:rsidR="00A71219" w:rsidRDefault="009B0876" w:rsidP="000A6CE0">
            <w:pPr>
              <w:pStyle w:val="EPMTableHeading"/>
            </w:pPr>
            <w:r>
              <w:t xml:space="preserve">Line manager </w:t>
            </w:r>
          </w:p>
        </w:tc>
        <w:tc>
          <w:tcPr>
            <w:tcW w:w="6882" w:type="dxa"/>
          </w:tcPr>
          <w:p w14:paraId="6B545429" w14:textId="77777777" w:rsidR="00A71219" w:rsidRDefault="00A71219" w:rsidP="000A6CE0">
            <w:pPr>
              <w:pStyle w:val="EPMTextstyle"/>
              <w:spacing w:before="60" w:after="60"/>
            </w:pPr>
          </w:p>
        </w:tc>
      </w:tr>
      <w:tr w:rsidR="008E5330" w14:paraId="6B7A1D0F" w14:textId="77777777" w:rsidTr="00607DFE">
        <w:tc>
          <w:tcPr>
            <w:tcW w:w="9854" w:type="dxa"/>
            <w:gridSpan w:val="2"/>
            <w:shd w:val="clear" w:color="auto" w:fill="F0F0EB"/>
          </w:tcPr>
          <w:p w14:paraId="4D986C28" w14:textId="2F9EA239" w:rsidR="008E5330" w:rsidRDefault="009F1B1A" w:rsidP="000A6CE0">
            <w:pPr>
              <w:pStyle w:val="EPMTableHeading"/>
            </w:pPr>
            <w:r w:rsidRPr="009F1B1A">
              <w:t>The nature of your grievance. Please include all relevant facts, dates and names of people involved and any witnesses. (</w:t>
            </w:r>
            <w:r w:rsidR="000A6CE0" w:rsidRPr="009F1B1A">
              <w:t>Continue</w:t>
            </w:r>
            <w:r w:rsidRPr="009F1B1A">
              <w:t xml:space="preserve"> on a separate page if necessary)</w:t>
            </w:r>
          </w:p>
        </w:tc>
      </w:tr>
      <w:tr w:rsidR="009F1B1A" w14:paraId="32388844" w14:textId="77777777" w:rsidTr="009F1B1A">
        <w:tc>
          <w:tcPr>
            <w:tcW w:w="9854" w:type="dxa"/>
            <w:gridSpan w:val="2"/>
            <w:shd w:val="clear" w:color="auto" w:fill="auto"/>
          </w:tcPr>
          <w:p w14:paraId="4D543315" w14:textId="77777777" w:rsidR="009F1B1A" w:rsidRPr="009F1B1A" w:rsidRDefault="009F1B1A" w:rsidP="000A6CE0">
            <w:pPr>
              <w:pStyle w:val="EPMTableHeading"/>
              <w:rPr>
                <w:b w:val="0"/>
                <w:bCs w:val="0"/>
                <w:sz w:val="21"/>
                <w:szCs w:val="21"/>
              </w:rPr>
            </w:pPr>
          </w:p>
        </w:tc>
      </w:tr>
      <w:tr w:rsidR="009F1B1A" w14:paraId="6903CF1E" w14:textId="77777777" w:rsidTr="00607DFE">
        <w:tc>
          <w:tcPr>
            <w:tcW w:w="9854" w:type="dxa"/>
            <w:gridSpan w:val="2"/>
            <w:shd w:val="clear" w:color="auto" w:fill="F0F0EB"/>
          </w:tcPr>
          <w:p w14:paraId="0A7942C9" w14:textId="00E78DBB" w:rsidR="009F1B1A" w:rsidRPr="008B6839" w:rsidRDefault="008B6839" w:rsidP="000A6CE0">
            <w:pPr>
              <w:pStyle w:val="EPMTableHeading"/>
            </w:pPr>
            <w:r w:rsidRPr="008B6839">
              <w:t xml:space="preserve">What </w:t>
            </w:r>
            <w:r w:rsidR="007817C7">
              <w:t>steps have you taken to resolve the issue informally?</w:t>
            </w:r>
          </w:p>
        </w:tc>
      </w:tr>
      <w:tr w:rsidR="009F1B1A" w14:paraId="4F1F692D" w14:textId="77777777" w:rsidTr="008B6839">
        <w:tc>
          <w:tcPr>
            <w:tcW w:w="9854" w:type="dxa"/>
            <w:gridSpan w:val="2"/>
            <w:shd w:val="clear" w:color="auto" w:fill="auto"/>
          </w:tcPr>
          <w:p w14:paraId="392B59C3" w14:textId="77777777" w:rsidR="009F1B1A" w:rsidRPr="008B6839" w:rsidRDefault="009F1B1A" w:rsidP="000A6CE0">
            <w:pPr>
              <w:pStyle w:val="EPMTableHeading"/>
              <w:rPr>
                <w:b w:val="0"/>
                <w:bCs w:val="0"/>
                <w:sz w:val="21"/>
                <w:szCs w:val="21"/>
              </w:rPr>
            </w:pPr>
          </w:p>
        </w:tc>
      </w:tr>
      <w:tr w:rsidR="009F1B1A" w14:paraId="492A760E" w14:textId="77777777" w:rsidTr="00607DFE">
        <w:tc>
          <w:tcPr>
            <w:tcW w:w="9854" w:type="dxa"/>
            <w:gridSpan w:val="2"/>
            <w:shd w:val="clear" w:color="auto" w:fill="F0F0EB"/>
          </w:tcPr>
          <w:p w14:paraId="035AB04F" w14:textId="68823E61" w:rsidR="009F1B1A" w:rsidRPr="00B81034" w:rsidRDefault="00B81034" w:rsidP="000A6CE0">
            <w:pPr>
              <w:pStyle w:val="EPMTableHeading"/>
            </w:pPr>
            <w:r w:rsidRPr="00B81034">
              <w:t xml:space="preserve">What </w:t>
            </w:r>
            <w:r w:rsidR="007817C7">
              <w:t>outcome are you seeking</w:t>
            </w:r>
            <w:r w:rsidR="00385D4C">
              <w:t xml:space="preserve"> to resolve your grievance</w:t>
            </w:r>
            <w:r w:rsidR="007817C7">
              <w:t>?</w:t>
            </w:r>
          </w:p>
        </w:tc>
      </w:tr>
      <w:tr w:rsidR="008B6839" w14:paraId="715FE405" w14:textId="77777777" w:rsidTr="00B81034">
        <w:tc>
          <w:tcPr>
            <w:tcW w:w="9854" w:type="dxa"/>
            <w:gridSpan w:val="2"/>
            <w:shd w:val="clear" w:color="auto" w:fill="auto"/>
          </w:tcPr>
          <w:p w14:paraId="19AF33B8" w14:textId="77777777" w:rsidR="008B6839" w:rsidRPr="009F1B1A" w:rsidRDefault="008B6839" w:rsidP="000A6CE0">
            <w:pPr>
              <w:pStyle w:val="EPMTableHeading"/>
            </w:pPr>
          </w:p>
        </w:tc>
      </w:tr>
    </w:tbl>
    <w:p w14:paraId="42D1023C" w14:textId="77777777" w:rsidR="000A6CE0" w:rsidRDefault="000A6CE0" w:rsidP="006B5984">
      <w:pPr>
        <w:pStyle w:val="EPMTextstyle"/>
        <w:rPr>
          <w:lang w:val="en-US"/>
        </w:rPr>
      </w:pPr>
    </w:p>
    <w:p w14:paraId="5CFE03A3" w14:textId="00D9E91F" w:rsidR="006B5984" w:rsidRDefault="006B5984" w:rsidP="006B5984">
      <w:pPr>
        <w:pStyle w:val="EPMTextstyle"/>
        <w:rPr>
          <w:lang w:val="en-US"/>
        </w:rPr>
      </w:pPr>
      <w:r w:rsidRPr="00646FE9">
        <w:rPr>
          <w:lang w:val="en-US"/>
        </w:rPr>
        <w:t xml:space="preserve">If you are </w:t>
      </w:r>
      <w:r>
        <w:rPr>
          <w:lang w:val="en-US"/>
        </w:rPr>
        <w:t xml:space="preserve">a </w:t>
      </w:r>
      <w:r w:rsidRPr="00646FE9">
        <w:rPr>
          <w:lang w:val="en-US"/>
        </w:rPr>
        <w:t>member, have you informed your trade union or professional association representative?</w:t>
      </w:r>
      <w:r>
        <w:rPr>
          <w:lang w:val="en-US"/>
        </w:rPr>
        <w:br/>
      </w:r>
      <w:sdt>
        <w:sdtPr>
          <w:rPr>
            <w:lang w:val="en-US"/>
          </w:rPr>
          <w:id w:val="1550413843"/>
          <w:placeholder>
            <w:docPart w:val="F1F4C8DF257A4DE9AAE6880BB92089F2"/>
          </w:placeholder>
          <w:showingPlcHdr/>
          <w:dropDownList>
            <w:listItem w:value="Choose an item."/>
            <w:listItem w:displayText="Yes" w:value="Yes"/>
            <w:listItem w:displayText="No" w:value="No"/>
          </w:dropDownList>
        </w:sdtPr>
        <w:sdtEndPr/>
        <w:sdtContent>
          <w:r w:rsidRPr="004C1F10">
            <w:rPr>
              <w:rStyle w:val="PlaceholderText"/>
              <w:color w:val="2F3033"/>
            </w:rPr>
            <w:t>Yes or No</w:t>
          </w:r>
        </w:sdtContent>
      </w:sdt>
    </w:p>
    <w:p w14:paraId="17DE70DD" w14:textId="42F79DCC" w:rsidR="006B5984" w:rsidRDefault="006B5984" w:rsidP="006B5984">
      <w:pPr>
        <w:pStyle w:val="EPMTextstyle"/>
        <w:rPr>
          <w:lang w:val="en-US"/>
        </w:rPr>
      </w:pPr>
      <w:r>
        <w:t>I</w:t>
      </w:r>
      <w:r w:rsidRPr="00F3126C">
        <w:t>f yes: do you wish the representative to receive correspondence?</w:t>
      </w:r>
      <w:r>
        <w:br/>
      </w:r>
      <w:sdt>
        <w:sdtPr>
          <w:rPr>
            <w:lang w:val="en-US"/>
          </w:rPr>
          <w:id w:val="-184831800"/>
          <w:placeholder>
            <w:docPart w:val="111133F80E49405C807FB24AF29CD54D"/>
          </w:placeholder>
          <w:showingPlcHdr/>
          <w:dropDownList>
            <w:listItem w:value="Choose an item."/>
            <w:listItem w:displayText="Yes" w:value="Yes"/>
            <w:listItem w:displayText="No" w:value="No"/>
          </w:dropDownList>
        </w:sdtPr>
        <w:sdtEndPr/>
        <w:sdtContent>
          <w:r w:rsidRPr="004C1F10">
            <w:rPr>
              <w:rStyle w:val="PlaceholderText"/>
              <w:color w:val="2F3033"/>
            </w:rPr>
            <w:t>Yes or No</w:t>
          </w:r>
        </w:sdtContent>
      </w:sdt>
    </w:p>
    <w:p w14:paraId="4B9C904C" w14:textId="77777777" w:rsidR="006B5984" w:rsidRDefault="006B5984" w:rsidP="006B5984">
      <w:pPr>
        <w:pStyle w:val="EPMTextstyle"/>
      </w:pPr>
      <w:r w:rsidRPr="0025018C">
        <w:t>If yes: please identify the representative and provide email and postal addresses and telephone number:</w:t>
      </w:r>
    </w:p>
    <w:tbl>
      <w:tblPr>
        <w:tblStyle w:val="TableGrid"/>
        <w:tblW w:w="0" w:type="auto"/>
        <w:tblLook w:val="04A0" w:firstRow="1" w:lastRow="0" w:firstColumn="1" w:lastColumn="0" w:noHBand="0" w:noVBand="1"/>
      </w:tblPr>
      <w:tblGrid>
        <w:gridCol w:w="3681"/>
        <w:gridCol w:w="6173"/>
      </w:tblGrid>
      <w:tr w:rsidR="00A60DEC" w14:paraId="0AB32CAB" w14:textId="77777777" w:rsidTr="00A60DEC">
        <w:tc>
          <w:tcPr>
            <w:tcW w:w="3681" w:type="dxa"/>
            <w:shd w:val="clear" w:color="auto" w:fill="F0F0EB"/>
          </w:tcPr>
          <w:p w14:paraId="0DE01FBD" w14:textId="7772BB5B" w:rsidR="00A60DEC" w:rsidRPr="00A60DEC" w:rsidRDefault="00A60DEC" w:rsidP="00A60DEC">
            <w:pPr>
              <w:pStyle w:val="EPMTableHeading"/>
            </w:pPr>
            <w:r w:rsidRPr="00A60DEC">
              <w:t>Representative name:</w:t>
            </w:r>
          </w:p>
        </w:tc>
        <w:tc>
          <w:tcPr>
            <w:tcW w:w="6173" w:type="dxa"/>
          </w:tcPr>
          <w:p w14:paraId="6A2E3BA6" w14:textId="77777777" w:rsidR="00A60DEC" w:rsidRDefault="00A60DEC" w:rsidP="00A60DEC">
            <w:pPr>
              <w:pStyle w:val="EPMTextstyle"/>
              <w:spacing w:before="60" w:after="60"/>
            </w:pPr>
          </w:p>
        </w:tc>
      </w:tr>
      <w:tr w:rsidR="00A60DEC" w14:paraId="4453AADA" w14:textId="77777777" w:rsidTr="00A60DEC">
        <w:tc>
          <w:tcPr>
            <w:tcW w:w="3681" w:type="dxa"/>
            <w:shd w:val="clear" w:color="auto" w:fill="F0F0EB"/>
          </w:tcPr>
          <w:p w14:paraId="16C55C0A" w14:textId="078A98DC" w:rsidR="00A60DEC" w:rsidRPr="00A60DEC" w:rsidRDefault="00A60DEC" w:rsidP="00A60DEC">
            <w:pPr>
              <w:pStyle w:val="EPMTableHeading"/>
            </w:pPr>
            <w:r w:rsidRPr="00A60DEC">
              <w:t>Representative email:</w:t>
            </w:r>
          </w:p>
        </w:tc>
        <w:tc>
          <w:tcPr>
            <w:tcW w:w="6173" w:type="dxa"/>
          </w:tcPr>
          <w:p w14:paraId="2C689CCA" w14:textId="77777777" w:rsidR="00A60DEC" w:rsidRDefault="00A60DEC" w:rsidP="00A60DEC">
            <w:pPr>
              <w:pStyle w:val="EPMTextstyle"/>
              <w:spacing w:before="60" w:after="60"/>
            </w:pPr>
          </w:p>
        </w:tc>
      </w:tr>
      <w:tr w:rsidR="00A60DEC" w14:paraId="3DC8641E" w14:textId="77777777" w:rsidTr="00A60DEC">
        <w:tc>
          <w:tcPr>
            <w:tcW w:w="3681" w:type="dxa"/>
            <w:shd w:val="clear" w:color="auto" w:fill="F0F0EB"/>
          </w:tcPr>
          <w:p w14:paraId="58CE533F" w14:textId="6B16DAB4" w:rsidR="00A60DEC" w:rsidRPr="00A60DEC" w:rsidRDefault="00A60DEC" w:rsidP="00A60DEC">
            <w:pPr>
              <w:pStyle w:val="EPMTableHeading"/>
            </w:pPr>
            <w:r w:rsidRPr="00A60DEC">
              <w:t>Representative address:</w:t>
            </w:r>
          </w:p>
        </w:tc>
        <w:tc>
          <w:tcPr>
            <w:tcW w:w="6173" w:type="dxa"/>
          </w:tcPr>
          <w:p w14:paraId="7E5C80DC" w14:textId="77777777" w:rsidR="00A60DEC" w:rsidRDefault="00A60DEC" w:rsidP="00A60DEC">
            <w:pPr>
              <w:pStyle w:val="EPMTextstyle"/>
              <w:spacing w:before="60" w:after="60"/>
            </w:pPr>
          </w:p>
        </w:tc>
      </w:tr>
      <w:tr w:rsidR="00A60DEC" w14:paraId="3AB8EE16" w14:textId="77777777" w:rsidTr="00A60DEC">
        <w:tc>
          <w:tcPr>
            <w:tcW w:w="3681" w:type="dxa"/>
            <w:shd w:val="clear" w:color="auto" w:fill="F0F0EB"/>
          </w:tcPr>
          <w:p w14:paraId="4BB5B7D4" w14:textId="66D120BA" w:rsidR="00A60DEC" w:rsidRPr="00A60DEC" w:rsidRDefault="00A60DEC" w:rsidP="00A60DEC">
            <w:pPr>
              <w:pStyle w:val="EPMTableHeading"/>
            </w:pPr>
            <w:r w:rsidRPr="00A60DEC">
              <w:t>Representative phone number:</w:t>
            </w:r>
          </w:p>
        </w:tc>
        <w:tc>
          <w:tcPr>
            <w:tcW w:w="6173" w:type="dxa"/>
          </w:tcPr>
          <w:p w14:paraId="155A0D32" w14:textId="77777777" w:rsidR="00A60DEC" w:rsidRDefault="00A60DEC" w:rsidP="00A60DEC">
            <w:pPr>
              <w:pStyle w:val="EPMTextstyle"/>
              <w:spacing w:before="60" w:after="60"/>
            </w:pPr>
          </w:p>
        </w:tc>
      </w:tr>
    </w:tbl>
    <w:p w14:paraId="04E11502" w14:textId="2B7E3B76" w:rsidR="000369B5" w:rsidRDefault="000369B5" w:rsidP="000369B5">
      <w:pPr>
        <w:pStyle w:val="EPMTextstyle"/>
      </w:pPr>
    </w:p>
    <w:tbl>
      <w:tblPr>
        <w:tblStyle w:val="TableGrid"/>
        <w:tblW w:w="0" w:type="auto"/>
        <w:tblLook w:val="04A0" w:firstRow="1" w:lastRow="0" w:firstColumn="1" w:lastColumn="0" w:noHBand="0" w:noVBand="1"/>
      </w:tblPr>
      <w:tblGrid>
        <w:gridCol w:w="2263"/>
        <w:gridCol w:w="2664"/>
        <w:gridCol w:w="2156"/>
        <w:gridCol w:w="2771"/>
      </w:tblGrid>
      <w:tr w:rsidR="00A60DEC" w14:paraId="2D482C59" w14:textId="77777777" w:rsidTr="00675022">
        <w:tc>
          <w:tcPr>
            <w:tcW w:w="2263" w:type="dxa"/>
            <w:shd w:val="clear" w:color="auto" w:fill="F0F0EB"/>
          </w:tcPr>
          <w:p w14:paraId="59573538" w14:textId="2C8A910C" w:rsidR="00A60DEC" w:rsidRPr="00A60DEC" w:rsidRDefault="00A60DEC" w:rsidP="004014D6">
            <w:pPr>
              <w:pStyle w:val="EPMTableHeading"/>
            </w:pPr>
            <w:r>
              <w:t>Printed name</w:t>
            </w:r>
          </w:p>
        </w:tc>
        <w:tc>
          <w:tcPr>
            <w:tcW w:w="7591" w:type="dxa"/>
            <w:gridSpan w:val="3"/>
          </w:tcPr>
          <w:p w14:paraId="01A18A6D" w14:textId="77777777" w:rsidR="00A60DEC" w:rsidRDefault="00A60DEC" w:rsidP="004014D6">
            <w:pPr>
              <w:pStyle w:val="EPMTextstyle"/>
              <w:spacing w:before="60" w:after="60"/>
            </w:pPr>
          </w:p>
        </w:tc>
      </w:tr>
      <w:tr w:rsidR="00675022" w14:paraId="38B07A88" w14:textId="77777777" w:rsidTr="00675022">
        <w:tc>
          <w:tcPr>
            <w:tcW w:w="2263" w:type="dxa"/>
            <w:shd w:val="clear" w:color="auto" w:fill="F0F0EB"/>
          </w:tcPr>
          <w:p w14:paraId="44DA2760" w14:textId="6BF7F7E1" w:rsidR="00675022" w:rsidRPr="00A60DEC" w:rsidRDefault="00675022" w:rsidP="004014D6">
            <w:pPr>
              <w:pStyle w:val="EPMTableHeading"/>
            </w:pPr>
            <w:r>
              <w:t>Signed</w:t>
            </w:r>
          </w:p>
        </w:tc>
        <w:tc>
          <w:tcPr>
            <w:tcW w:w="2664" w:type="dxa"/>
          </w:tcPr>
          <w:p w14:paraId="0F9EFA2F" w14:textId="77777777" w:rsidR="00675022" w:rsidRDefault="00675022" w:rsidP="004014D6">
            <w:pPr>
              <w:pStyle w:val="EPMTextstyle"/>
              <w:spacing w:before="60" w:after="60"/>
            </w:pPr>
          </w:p>
        </w:tc>
        <w:tc>
          <w:tcPr>
            <w:tcW w:w="2156" w:type="dxa"/>
            <w:shd w:val="clear" w:color="auto" w:fill="F0F0EB"/>
          </w:tcPr>
          <w:p w14:paraId="75A28E1C" w14:textId="54A338B5" w:rsidR="00675022" w:rsidRDefault="00675022" w:rsidP="00675022">
            <w:pPr>
              <w:pStyle w:val="EPMTableHeading"/>
            </w:pPr>
            <w:r>
              <w:t>Date</w:t>
            </w:r>
          </w:p>
        </w:tc>
        <w:tc>
          <w:tcPr>
            <w:tcW w:w="2771" w:type="dxa"/>
          </w:tcPr>
          <w:p w14:paraId="00257970" w14:textId="76D8C8F6" w:rsidR="00675022" w:rsidRDefault="00675022" w:rsidP="004014D6">
            <w:pPr>
              <w:pStyle w:val="EPMTextstyle"/>
              <w:spacing w:before="60" w:after="60"/>
            </w:pPr>
          </w:p>
        </w:tc>
      </w:tr>
    </w:tbl>
    <w:p w14:paraId="24BBF29D" w14:textId="77777777" w:rsidR="00A60DEC" w:rsidRPr="0099024B" w:rsidRDefault="00A60DEC" w:rsidP="000369B5">
      <w:pPr>
        <w:pStyle w:val="EPMTextstyle"/>
      </w:pPr>
    </w:p>
    <w:p w14:paraId="795D06C7" w14:textId="77777777" w:rsidR="000A6CE0" w:rsidRDefault="000A6CE0" w:rsidP="595DB18E">
      <w:pPr>
        <w:pStyle w:val="EPMPageHeading"/>
        <w:rPr>
          <w:lang w:val="en-US"/>
        </w:rPr>
        <w:sectPr w:rsidR="000A6CE0" w:rsidSect="00290623">
          <w:headerReference w:type="default" r:id="rId15"/>
          <w:footerReference w:type="default" r:id="rId16"/>
          <w:pgSz w:w="11906" w:h="16838"/>
          <w:pgMar w:top="1695" w:right="1021" w:bottom="851" w:left="1021" w:header="709" w:footer="544" w:gutter="0"/>
          <w:cols w:space="708"/>
          <w:docGrid w:linePitch="360"/>
        </w:sectPr>
      </w:pPr>
    </w:p>
    <w:p w14:paraId="2D788022" w14:textId="061A4127" w:rsidR="15E0CBFC" w:rsidRDefault="15E0CBFC" w:rsidP="595DB18E">
      <w:pPr>
        <w:pStyle w:val="EPMPageHeading"/>
        <w:rPr>
          <w:lang w:val="en-US"/>
        </w:rPr>
      </w:pPr>
      <w:bookmarkStart w:id="40" w:name="_Toc203399086"/>
      <w:r w:rsidRPr="595DB18E">
        <w:rPr>
          <w:lang w:val="en-US"/>
        </w:rPr>
        <w:lastRenderedPageBreak/>
        <w:t>Appendix B: Grievance Flowchart</w:t>
      </w:r>
      <w:bookmarkEnd w:id="40"/>
    </w:p>
    <w:p w14:paraId="6D0F1FA6" w14:textId="38421AA2" w:rsidR="4D1BD531" w:rsidRDefault="001F5238" w:rsidP="595DB18E">
      <w:pPr>
        <w:pStyle w:val="EPMTextstyle"/>
      </w:pPr>
      <w:r>
        <w:rPr>
          <w:noProof/>
        </w:rPr>
        <w:drawing>
          <wp:anchor distT="0" distB="0" distL="114300" distR="114300" simplePos="0" relativeHeight="251658243" behindDoc="1" locked="0" layoutInCell="1" allowOverlap="1" wp14:anchorId="1B3C08BE" wp14:editId="7706852C">
            <wp:simplePos x="0" y="0"/>
            <wp:positionH relativeFrom="column">
              <wp:posOffset>485140</wp:posOffset>
            </wp:positionH>
            <wp:positionV relativeFrom="paragraph">
              <wp:posOffset>210820</wp:posOffset>
            </wp:positionV>
            <wp:extent cx="5188982" cy="8086725"/>
            <wp:effectExtent l="0" t="0" r="0" b="0"/>
            <wp:wrapTight wrapText="bothSides">
              <wp:wrapPolygon edited="0">
                <wp:start x="0" y="0"/>
                <wp:lineTo x="0" y="21524"/>
                <wp:lineTo x="21492" y="21524"/>
                <wp:lineTo x="21492" y="0"/>
                <wp:lineTo x="0" y="0"/>
              </wp:wrapPolygon>
            </wp:wrapTight>
            <wp:docPr id="633828085" name="Picture 633828085"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28085" name="Picture 633828085" descr="A diagram of a work flow&#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188982" cy="8086725"/>
                    </a:xfrm>
                    <a:prstGeom prst="rect">
                      <a:avLst/>
                    </a:prstGeom>
                  </pic:spPr>
                </pic:pic>
              </a:graphicData>
            </a:graphic>
            <wp14:sizeRelH relativeFrom="page">
              <wp14:pctWidth>0</wp14:pctWidth>
            </wp14:sizeRelH>
            <wp14:sizeRelV relativeFrom="page">
              <wp14:pctHeight>0</wp14:pctHeight>
            </wp14:sizeRelV>
          </wp:anchor>
        </w:drawing>
      </w:r>
    </w:p>
    <w:sectPr w:rsidR="4D1BD531"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90AC" w14:textId="77777777" w:rsidR="00F83C7B" w:rsidRDefault="00F83C7B" w:rsidP="002C1565">
      <w:r>
        <w:separator/>
      </w:r>
    </w:p>
  </w:endnote>
  <w:endnote w:type="continuationSeparator" w:id="0">
    <w:p w14:paraId="53CB4E7A" w14:textId="77777777" w:rsidR="00F83C7B" w:rsidRDefault="00F83C7B" w:rsidP="002C1565">
      <w:r>
        <w:continuationSeparator/>
      </w:r>
    </w:p>
  </w:endnote>
  <w:endnote w:type="continuationNotice" w:id="1">
    <w:p w14:paraId="2BC3D620" w14:textId="77777777" w:rsidR="00F83C7B" w:rsidRDefault="00F83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5B91" w14:textId="77777777" w:rsidR="00F83C7B" w:rsidRDefault="00F83C7B" w:rsidP="002C1565">
      <w:r>
        <w:separator/>
      </w:r>
    </w:p>
  </w:footnote>
  <w:footnote w:type="continuationSeparator" w:id="0">
    <w:p w14:paraId="38A892A0" w14:textId="77777777" w:rsidR="00F83C7B" w:rsidRDefault="00F83C7B" w:rsidP="002C1565">
      <w:r>
        <w:continuationSeparator/>
      </w:r>
    </w:p>
  </w:footnote>
  <w:footnote w:type="continuationNotice" w:id="1">
    <w:p w14:paraId="4AC75865" w14:textId="77777777" w:rsidR="00F83C7B" w:rsidRDefault="00F83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B028A1A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1F949BC"/>
    <w:multiLevelType w:val="multilevel"/>
    <w:tmpl w:val="D404190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8D13B1A"/>
    <w:multiLevelType w:val="hybridMultilevel"/>
    <w:tmpl w:val="0C9E6274"/>
    <w:lvl w:ilvl="0" w:tplc="83303362">
      <w:start w:val="1"/>
      <w:numFmt w:val="decimal"/>
      <w:lvlText w:val="%1."/>
      <w:lvlJc w:val="left"/>
      <w:pPr>
        <w:ind w:left="720" w:hanging="360"/>
      </w:pPr>
    </w:lvl>
    <w:lvl w:ilvl="1" w:tplc="BA4EC3FC">
      <w:start w:val="1"/>
      <w:numFmt w:val="lowerLetter"/>
      <w:lvlText w:val="%2."/>
      <w:lvlJc w:val="left"/>
      <w:pPr>
        <w:ind w:left="1440" w:hanging="360"/>
      </w:pPr>
    </w:lvl>
    <w:lvl w:ilvl="2" w:tplc="1B96D052">
      <w:start w:val="1"/>
      <w:numFmt w:val="decimal"/>
      <w:lvlText w:val="%3."/>
      <w:lvlJc w:val="left"/>
      <w:pPr>
        <w:ind w:left="2160" w:hanging="180"/>
      </w:pPr>
    </w:lvl>
    <w:lvl w:ilvl="3" w:tplc="6A025B34">
      <w:start w:val="1"/>
      <w:numFmt w:val="decimal"/>
      <w:lvlText w:val="%4."/>
      <w:lvlJc w:val="left"/>
      <w:pPr>
        <w:ind w:left="2880" w:hanging="360"/>
      </w:pPr>
    </w:lvl>
    <w:lvl w:ilvl="4" w:tplc="6B308FF6">
      <w:start w:val="1"/>
      <w:numFmt w:val="lowerLetter"/>
      <w:lvlText w:val="%5."/>
      <w:lvlJc w:val="left"/>
      <w:pPr>
        <w:ind w:left="3600" w:hanging="360"/>
      </w:pPr>
    </w:lvl>
    <w:lvl w:ilvl="5" w:tplc="5678A244">
      <w:start w:val="1"/>
      <w:numFmt w:val="lowerRoman"/>
      <w:lvlText w:val="%6."/>
      <w:lvlJc w:val="right"/>
      <w:pPr>
        <w:ind w:left="4320" w:hanging="180"/>
      </w:pPr>
    </w:lvl>
    <w:lvl w:ilvl="6" w:tplc="734C8F74">
      <w:start w:val="1"/>
      <w:numFmt w:val="decimal"/>
      <w:lvlText w:val="%7."/>
      <w:lvlJc w:val="left"/>
      <w:pPr>
        <w:ind w:left="5040" w:hanging="360"/>
      </w:pPr>
    </w:lvl>
    <w:lvl w:ilvl="7" w:tplc="B7A009EC">
      <w:start w:val="1"/>
      <w:numFmt w:val="lowerLetter"/>
      <w:lvlText w:val="%8."/>
      <w:lvlJc w:val="left"/>
      <w:pPr>
        <w:ind w:left="5760" w:hanging="360"/>
      </w:pPr>
    </w:lvl>
    <w:lvl w:ilvl="8" w:tplc="23E0D596">
      <w:start w:val="1"/>
      <w:numFmt w:val="lowerRoman"/>
      <w:lvlText w:val="%9."/>
      <w:lvlJc w:val="right"/>
      <w:pPr>
        <w:ind w:left="6480" w:hanging="180"/>
      </w:p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7113"/>
    <w:multiLevelType w:val="multilevel"/>
    <w:tmpl w:val="16284F82"/>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350A7"/>
    <w:multiLevelType w:val="hybridMultilevel"/>
    <w:tmpl w:val="788024AC"/>
    <w:lvl w:ilvl="0" w:tplc="67744892">
      <w:start w:val="1"/>
      <w:numFmt w:val="decimal"/>
      <w:lvlText w:val="%1."/>
      <w:lvlJc w:val="left"/>
      <w:pPr>
        <w:ind w:left="720" w:hanging="360"/>
      </w:pPr>
    </w:lvl>
    <w:lvl w:ilvl="1" w:tplc="75B625B6">
      <w:start w:val="1"/>
      <w:numFmt w:val="lowerLetter"/>
      <w:lvlText w:val="%2."/>
      <w:lvlJc w:val="left"/>
      <w:pPr>
        <w:ind w:left="1440" w:hanging="360"/>
      </w:pPr>
    </w:lvl>
    <w:lvl w:ilvl="2" w:tplc="09F67F66">
      <w:start w:val="1"/>
      <w:numFmt w:val="decimal"/>
      <w:lvlText w:val="%3."/>
      <w:lvlJc w:val="left"/>
      <w:pPr>
        <w:ind w:left="2160" w:hanging="180"/>
      </w:pPr>
    </w:lvl>
    <w:lvl w:ilvl="3" w:tplc="05E80D4C">
      <w:start w:val="1"/>
      <w:numFmt w:val="decimal"/>
      <w:lvlText w:val="%4."/>
      <w:lvlJc w:val="left"/>
      <w:pPr>
        <w:ind w:left="2880" w:hanging="360"/>
      </w:pPr>
    </w:lvl>
    <w:lvl w:ilvl="4" w:tplc="959858AE">
      <w:start w:val="1"/>
      <w:numFmt w:val="lowerLetter"/>
      <w:lvlText w:val="%5."/>
      <w:lvlJc w:val="left"/>
      <w:pPr>
        <w:ind w:left="3600" w:hanging="360"/>
      </w:pPr>
    </w:lvl>
    <w:lvl w:ilvl="5" w:tplc="9910980A">
      <w:start w:val="1"/>
      <w:numFmt w:val="lowerRoman"/>
      <w:lvlText w:val="%6."/>
      <w:lvlJc w:val="right"/>
      <w:pPr>
        <w:ind w:left="4320" w:hanging="180"/>
      </w:pPr>
    </w:lvl>
    <w:lvl w:ilvl="6" w:tplc="5096FA32">
      <w:start w:val="1"/>
      <w:numFmt w:val="decimal"/>
      <w:lvlText w:val="%7."/>
      <w:lvlJc w:val="left"/>
      <w:pPr>
        <w:ind w:left="5040" w:hanging="360"/>
      </w:pPr>
    </w:lvl>
    <w:lvl w:ilvl="7" w:tplc="F3721094">
      <w:start w:val="1"/>
      <w:numFmt w:val="lowerLetter"/>
      <w:lvlText w:val="%8."/>
      <w:lvlJc w:val="left"/>
      <w:pPr>
        <w:ind w:left="5760" w:hanging="360"/>
      </w:pPr>
    </w:lvl>
    <w:lvl w:ilvl="8" w:tplc="76681992">
      <w:start w:val="1"/>
      <w:numFmt w:val="lowerRoman"/>
      <w:lvlText w:val="%9."/>
      <w:lvlJc w:val="right"/>
      <w:pPr>
        <w:ind w:left="6480" w:hanging="180"/>
      </w:pPr>
    </w:lvl>
  </w:abstractNum>
  <w:abstractNum w:abstractNumId="16" w15:restartNumberingAfterBreak="0">
    <w:nsid w:val="5C1EDFAA"/>
    <w:multiLevelType w:val="hybridMultilevel"/>
    <w:tmpl w:val="232CA3FA"/>
    <w:lvl w:ilvl="0" w:tplc="59A8E85E">
      <w:start w:val="1"/>
      <w:numFmt w:val="decimal"/>
      <w:lvlText w:val="%1."/>
      <w:lvlJc w:val="left"/>
      <w:pPr>
        <w:ind w:left="720" w:hanging="360"/>
      </w:pPr>
    </w:lvl>
    <w:lvl w:ilvl="1" w:tplc="13168CBA">
      <w:start w:val="1"/>
      <w:numFmt w:val="lowerLetter"/>
      <w:lvlText w:val="%2."/>
      <w:lvlJc w:val="left"/>
      <w:pPr>
        <w:ind w:left="1440" w:hanging="360"/>
      </w:pPr>
    </w:lvl>
    <w:lvl w:ilvl="2" w:tplc="36F0E188">
      <w:start w:val="1"/>
      <w:numFmt w:val="decimal"/>
      <w:lvlText w:val="%3."/>
      <w:lvlJc w:val="left"/>
      <w:pPr>
        <w:ind w:left="2160" w:hanging="180"/>
      </w:pPr>
    </w:lvl>
    <w:lvl w:ilvl="3" w:tplc="CC684850">
      <w:start w:val="1"/>
      <w:numFmt w:val="decimal"/>
      <w:lvlText w:val="%4."/>
      <w:lvlJc w:val="left"/>
      <w:pPr>
        <w:ind w:left="2880" w:hanging="360"/>
      </w:pPr>
    </w:lvl>
    <w:lvl w:ilvl="4" w:tplc="7F1A7F4E">
      <w:start w:val="1"/>
      <w:numFmt w:val="lowerLetter"/>
      <w:lvlText w:val="%5."/>
      <w:lvlJc w:val="left"/>
      <w:pPr>
        <w:ind w:left="3600" w:hanging="360"/>
      </w:pPr>
    </w:lvl>
    <w:lvl w:ilvl="5" w:tplc="65B2BB10">
      <w:start w:val="1"/>
      <w:numFmt w:val="lowerRoman"/>
      <w:lvlText w:val="%6."/>
      <w:lvlJc w:val="right"/>
      <w:pPr>
        <w:ind w:left="4320" w:hanging="180"/>
      </w:pPr>
    </w:lvl>
    <w:lvl w:ilvl="6" w:tplc="CA36F740">
      <w:start w:val="1"/>
      <w:numFmt w:val="decimal"/>
      <w:lvlText w:val="%7."/>
      <w:lvlJc w:val="left"/>
      <w:pPr>
        <w:ind w:left="5040" w:hanging="360"/>
      </w:pPr>
    </w:lvl>
    <w:lvl w:ilvl="7" w:tplc="DDDAAEBA">
      <w:start w:val="1"/>
      <w:numFmt w:val="lowerLetter"/>
      <w:lvlText w:val="%8."/>
      <w:lvlJc w:val="left"/>
      <w:pPr>
        <w:ind w:left="5760" w:hanging="360"/>
      </w:pPr>
    </w:lvl>
    <w:lvl w:ilvl="8" w:tplc="A8F4285A">
      <w:start w:val="1"/>
      <w:numFmt w:val="lowerRoman"/>
      <w:lvlText w:val="%9."/>
      <w:lvlJc w:val="right"/>
      <w:pPr>
        <w:ind w:left="6480" w:hanging="180"/>
      </w:pPr>
    </w:lvl>
  </w:abstractNum>
  <w:abstractNum w:abstractNumId="17"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9379A2B"/>
    <w:multiLevelType w:val="hybridMultilevel"/>
    <w:tmpl w:val="BBE0F2FE"/>
    <w:lvl w:ilvl="0" w:tplc="C5AAC2DE">
      <w:start w:val="1"/>
      <w:numFmt w:val="decimal"/>
      <w:lvlText w:val="%1."/>
      <w:lvlJc w:val="left"/>
      <w:pPr>
        <w:ind w:left="720" w:hanging="360"/>
      </w:pPr>
    </w:lvl>
    <w:lvl w:ilvl="1" w:tplc="56207062">
      <w:start w:val="1"/>
      <w:numFmt w:val="lowerLetter"/>
      <w:lvlText w:val="%2."/>
      <w:lvlJc w:val="left"/>
      <w:pPr>
        <w:ind w:left="1440" w:hanging="360"/>
      </w:pPr>
    </w:lvl>
    <w:lvl w:ilvl="2" w:tplc="D5F6BAEC">
      <w:start w:val="1"/>
      <w:numFmt w:val="decimal"/>
      <w:lvlText w:val="%3."/>
      <w:lvlJc w:val="left"/>
      <w:pPr>
        <w:ind w:left="2160" w:hanging="180"/>
      </w:pPr>
    </w:lvl>
    <w:lvl w:ilvl="3" w:tplc="9FEC9758">
      <w:start w:val="1"/>
      <w:numFmt w:val="decimal"/>
      <w:lvlText w:val="%4."/>
      <w:lvlJc w:val="left"/>
      <w:pPr>
        <w:ind w:left="2880" w:hanging="360"/>
      </w:pPr>
    </w:lvl>
    <w:lvl w:ilvl="4" w:tplc="B6A8F7FC">
      <w:start w:val="1"/>
      <w:numFmt w:val="lowerLetter"/>
      <w:lvlText w:val="%5."/>
      <w:lvlJc w:val="left"/>
      <w:pPr>
        <w:ind w:left="3600" w:hanging="360"/>
      </w:pPr>
    </w:lvl>
    <w:lvl w:ilvl="5" w:tplc="134A70C0">
      <w:start w:val="1"/>
      <w:numFmt w:val="lowerRoman"/>
      <w:lvlText w:val="%6."/>
      <w:lvlJc w:val="right"/>
      <w:pPr>
        <w:ind w:left="4320" w:hanging="180"/>
      </w:pPr>
    </w:lvl>
    <w:lvl w:ilvl="6" w:tplc="D5303346">
      <w:start w:val="1"/>
      <w:numFmt w:val="decimal"/>
      <w:lvlText w:val="%7."/>
      <w:lvlJc w:val="left"/>
      <w:pPr>
        <w:ind w:left="5040" w:hanging="360"/>
      </w:pPr>
    </w:lvl>
    <w:lvl w:ilvl="7" w:tplc="8E921A68">
      <w:start w:val="1"/>
      <w:numFmt w:val="lowerLetter"/>
      <w:lvlText w:val="%8."/>
      <w:lvlJc w:val="left"/>
      <w:pPr>
        <w:ind w:left="5760" w:hanging="360"/>
      </w:pPr>
    </w:lvl>
    <w:lvl w:ilvl="8" w:tplc="641ABAEC">
      <w:start w:val="1"/>
      <w:numFmt w:val="lowerRoman"/>
      <w:lvlText w:val="%9."/>
      <w:lvlJc w:val="right"/>
      <w:pPr>
        <w:ind w:left="6480" w:hanging="180"/>
      </w:pPr>
    </w:lvl>
  </w:abstractNum>
  <w:abstractNum w:abstractNumId="21" w15:restartNumberingAfterBreak="0">
    <w:nsid w:val="7E9F6C51"/>
    <w:multiLevelType w:val="hybridMultilevel"/>
    <w:tmpl w:val="1206C50C"/>
    <w:lvl w:ilvl="0" w:tplc="D428C3B4">
      <w:start w:val="1"/>
      <w:numFmt w:val="decimal"/>
      <w:lvlText w:val="%1."/>
      <w:lvlJc w:val="left"/>
      <w:pPr>
        <w:ind w:left="720" w:hanging="360"/>
      </w:pPr>
    </w:lvl>
    <w:lvl w:ilvl="1" w:tplc="67B2B5FC">
      <w:start w:val="1"/>
      <w:numFmt w:val="lowerLetter"/>
      <w:lvlText w:val="%2."/>
      <w:lvlJc w:val="left"/>
      <w:pPr>
        <w:ind w:left="1440" w:hanging="360"/>
      </w:pPr>
    </w:lvl>
    <w:lvl w:ilvl="2" w:tplc="025A8770">
      <w:start w:val="1"/>
      <w:numFmt w:val="decimal"/>
      <w:lvlText w:val="%3."/>
      <w:lvlJc w:val="left"/>
      <w:pPr>
        <w:ind w:left="2160" w:hanging="180"/>
      </w:pPr>
    </w:lvl>
    <w:lvl w:ilvl="3" w:tplc="5C86022A">
      <w:start w:val="1"/>
      <w:numFmt w:val="decimal"/>
      <w:lvlText w:val="%4."/>
      <w:lvlJc w:val="left"/>
      <w:pPr>
        <w:ind w:left="2880" w:hanging="360"/>
      </w:pPr>
    </w:lvl>
    <w:lvl w:ilvl="4" w:tplc="6EDEB010">
      <w:start w:val="1"/>
      <w:numFmt w:val="lowerLetter"/>
      <w:lvlText w:val="%5."/>
      <w:lvlJc w:val="left"/>
      <w:pPr>
        <w:ind w:left="3600" w:hanging="360"/>
      </w:pPr>
    </w:lvl>
    <w:lvl w:ilvl="5" w:tplc="CB50400E">
      <w:start w:val="1"/>
      <w:numFmt w:val="lowerRoman"/>
      <w:lvlText w:val="%6."/>
      <w:lvlJc w:val="right"/>
      <w:pPr>
        <w:ind w:left="4320" w:hanging="180"/>
      </w:pPr>
    </w:lvl>
    <w:lvl w:ilvl="6" w:tplc="E8106F2A">
      <w:start w:val="1"/>
      <w:numFmt w:val="decimal"/>
      <w:lvlText w:val="%7."/>
      <w:lvlJc w:val="left"/>
      <w:pPr>
        <w:ind w:left="5040" w:hanging="360"/>
      </w:pPr>
    </w:lvl>
    <w:lvl w:ilvl="7" w:tplc="257EC428">
      <w:start w:val="1"/>
      <w:numFmt w:val="lowerLetter"/>
      <w:lvlText w:val="%8."/>
      <w:lvlJc w:val="left"/>
      <w:pPr>
        <w:ind w:left="5760" w:hanging="360"/>
      </w:pPr>
    </w:lvl>
    <w:lvl w:ilvl="8" w:tplc="A7608EB0">
      <w:start w:val="1"/>
      <w:numFmt w:val="lowerRoman"/>
      <w:lvlText w:val="%9."/>
      <w:lvlJc w:val="right"/>
      <w:pPr>
        <w:ind w:left="6480" w:hanging="180"/>
      </w:pPr>
    </w:lvl>
  </w:abstractNum>
  <w:abstractNum w:abstractNumId="22"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7764216">
    <w:abstractNumId w:val="20"/>
  </w:num>
  <w:num w:numId="2" w16cid:durableId="1093471580">
    <w:abstractNumId w:val="6"/>
  </w:num>
  <w:num w:numId="3" w16cid:durableId="1052575613">
    <w:abstractNumId w:val="16"/>
  </w:num>
  <w:num w:numId="4" w16cid:durableId="672104359">
    <w:abstractNumId w:val="21"/>
  </w:num>
  <w:num w:numId="5" w16cid:durableId="2137677441">
    <w:abstractNumId w:val="15"/>
  </w:num>
  <w:num w:numId="6" w16cid:durableId="1806001609">
    <w:abstractNumId w:val="13"/>
  </w:num>
  <w:num w:numId="7" w16cid:durableId="711030619">
    <w:abstractNumId w:val="5"/>
  </w:num>
  <w:num w:numId="8" w16cid:durableId="103813671">
    <w:abstractNumId w:val="17"/>
  </w:num>
  <w:num w:numId="9" w16cid:durableId="89013151">
    <w:abstractNumId w:val="4"/>
  </w:num>
  <w:num w:numId="10" w16cid:durableId="644162832">
    <w:abstractNumId w:val="14"/>
  </w:num>
  <w:num w:numId="11" w16cid:durableId="187183596">
    <w:abstractNumId w:val="2"/>
  </w:num>
  <w:num w:numId="12" w16cid:durableId="437262740">
    <w:abstractNumId w:val="19"/>
  </w:num>
  <w:num w:numId="13" w16cid:durableId="1341465054">
    <w:abstractNumId w:val="7"/>
  </w:num>
  <w:num w:numId="14" w16cid:durableId="1704594928">
    <w:abstractNumId w:val="3"/>
  </w:num>
  <w:num w:numId="15" w16cid:durableId="335232619">
    <w:abstractNumId w:val="11"/>
  </w:num>
  <w:num w:numId="16" w16cid:durableId="1631205653">
    <w:abstractNumId w:val="8"/>
  </w:num>
  <w:num w:numId="17" w16cid:durableId="1082607134">
    <w:abstractNumId w:val="1"/>
  </w:num>
  <w:num w:numId="18" w16cid:durableId="766342601">
    <w:abstractNumId w:val="10"/>
  </w:num>
  <w:num w:numId="19" w16cid:durableId="208037102">
    <w:abstractNumId w:val="1"/>
  </w:num>
  <w:num w:numId="20" w16cid:durableId="1002046233">
    <w:abstractNumId w:val="1"/>
  </w:num>
  <w:num w:numId="21" w16cid:durableId="193470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4003520">
    <w:abstractNumId w:val="1"/>
  </w:num>
  <w:num w:numId="23" w16cid:durableId="2030251080">
    <w:abstractNumId w:val="18"/>
  </w:num>
  <w:num w:numId="24" w16cid:durableId="2119907222">
    <w:abstractNumId w:val="9"/>
  </w:num>
  <w:num w:numId="25" w16cid:durableId="1009335774">
    <w:abstractNumId w:val="22"/>
  </w:num>
  <w:num w:numId="26" w16cid:durableId="252709239">
    <w:abstractNumId w:val="12"/>
  </w:num>
  <w:num w:numId="27" w16cid:durableId="1924602413">
    <w:abstractNumId w:val="0"/>
  </w:num>
  <w:num w:numId="28" w16cid:durableId="2106995043">
    <w:abstractNumId w:val="1"/>
  </w:num>
  <w:num w:numId="29" w16cid:durableId="1650286792">
    <w:abstractNumId w:val="1"/>
  </w:num>
  <w:num w:numId="30" w16cid:durableId="1709993115">
    <w:abstractNumId w:val="1"/>
  </w:num>
  <w:num w:numId="31" w16cid:durableId="487862694">
    <w:abstractNumId w:val="1"/>
  </w:num>
  <w:num w:numId="32" w16cid:durableId="204216803">
    <w:abstractNumId w:val="1"/>
  </w:num>
  <w:num w:numId="33" w16cid:durableId="438918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sFABtPdIwtAAAA"/>
  </w:docVars>
  <w:rsids>
    <w:rsidRoot w:val="002C1565"/>
    <w:rsid w:val="0000207B"/>
    <w:rsid w:val="00003F42"/>
    <w:rsid w:val="0001436D"/>
    <w:rsid w:val="000143F1"/>
    <w:rsid w:val="000168DE"/>
    <w:rsid w:val="000232A2"/>
    <w:rsid w:val="000369B5"/>
    <w:rsid w:val="0004555D"/>
    <w:rsid w:val="000516BA"/>
    <w:rsid w:val="00074A02"/>
    <w:rsid w:val="00085565"/>
    <w:rsid w:val="00086C85"/>
    <w:rsid w:val="000A4E54"/>
    <w:rsid w:val="000A68CD"/>
    <w:rsid w:val="000A69A2"/>
    <w:rsid w:val="000A6CE0"/>
    <w:rsid w:val="000A7D76"/>
    <w:rsid w:val="000B3546"/>
    <w:rsid w:val="000B5126"/>
    <w:rsid w:val="000C3D4D"/>
    <w:rsid w:val="000D26FC"/>
    <w:rsid w:val="000E354F"/>
    <w:rsid w:val="000E74DD"/>
    <w:rsid w:val="000E77C6"/>
    <w:rsid w:val="000F0751"/>
    <w:rsid w:val="0010096E"/>
    <w:rsid w:val="00105E6D"/>
    <w:rsid w:val="001071FF"/>
    <w:rsid w:val="001143F5"/>
    <w:rsid w:val="0012399B"/>
    <w:rsid w:val="00131062"/>
    <w:rsid w:val="00135C92"/>
    <w:rsid w:val="00136437"/>
    <w:rsid w:val="001366AA"/>
    <w:rsid w:val="001372BA"/>
    <w:rsid w:val="001412B0"/>
    <w:rsid w:val="001424D7"/>
    <w:rsid w:val="00145EE3"/>
    <w:rsid w:val="0015483F"/>
    <w:rsid w:val="0015696C"/>
    <w:rsid w:val="00161F18"/>
    <w:rsid w:val="00166CD5"/>
    <w:rsid w:val="00170CC7"/>
    <w:rsid w:val="00173389"/>
    <w:rsid w:val="00176686"/>
    <w:rsid w:val="00177F73"/>
    <w:rsid w:val="00182ABB"/>
    <w:rsid w:val="0018763D"/>
    <w:rsid w:val="00194B7A"/>
    <w:rsid w:val="001A20D2"/>
    <w:rsid w:val="001B1080"/>
    <w:rsid w:val="001C0B5D"/>
    <w:rsid w:val="001C7B1E"/>
    <w:rsid w:val="001D7A56"/>
    <w:rsid w:val="001E6BFE"/>
    <w:rsid w:val="001F30E8"/>
    <w:rsid w:val="001F5238"/>
    <w:rsid w:val="001F5ECA"/>
    <w:rsid w:val="00202E5E"/>
    <w:rsid w:val="0020630D"/>
    <w:rsid w:val="002068A9"/>
    <w:rsid w:val="00211462"/>
    <w:rsid w:val="002159A7"/>
    <w:rsid w:val="00216DFD"/>
    <w:rsid w:val="00223127"/>
    <w:rsid w:val="00225B6D"/>
    <w:rsid w:val="002304BA"/>
    <w:rsid w:val="00233792"/>
    <w:rsid w:val="0023592D"/>
    <w:rsid w:val="00253F82"/>
    <w:rsid w:val="0026127B"/>
    <w:rsid w:val="00263880"/>
    <w:rsid w:val="00274850"/>
    <w:rsid w:val="0027798D"/>
    <w:rsid w:val="00277A10"/>
    <w:rsid w:val="0029016F"/>
    <w:rsid w:val="00290623"/>
    <w:rsid w:val="00297E29"/>
    <w:rsid w:val="002A5D5B"/>
    <w:rsid w:val="002B7AC8"/>
    <w:rsid w:val="002C1565"/>
    <w:rsid w:val="002C2AD6"/>
    <w:rsid w:val="002C3BE5"/>
    <w:rsid w:val="002C6F52"/>
    <w:rsid w:val="002D0CB0"/>
    <w:rsid w:val="002D5D9C"/>
    <w:rsid w:val="002E2626"/>
    <w:rsid w:val="002E77B7"/>
    <w:rsid w:val="002F6DED"/>
    <w:rsid w:val="00306F8F"/>
    <w:rsid w:val="00314F04"/>
    <w:rsid w:val="00316D3F"/>
    <w:rsid w:val="0033140E"/>
    <w:rsid w:val="003401BB"/>
    <w:rsid w:val="00344388"/>
    <w:rsid w:val="003465FC"/>
    <w:rsid w:val="00347ED8"/>
    <w:rsid w:val="00356C89"/>
    <w:rsid w:val="003606FB"/>
    <w:rsid w:val="00366CF6"/>
    <w:rsid w:val="00374A02"/>
    <w:rsid w:val="00383DA9"/>
    <w:rsid w:val="00385D4C"/>
    <w:rsid w:val="00386BCC"/>
    <w:rsid w:val="00387670"/>
    <w:rsid w:val="003939B0"/>
    <w:rsid w:val="00396B40"/>
    <w:rsid w:val="003A4244"/>
    <w:rsid w:val="003B0246"/>
    <w:rsid w:val="003B488D"/>
    <w:rsid w:val="003C3E17"/>
    <w:rsid w:val="003D1F26"/>
    <w:rsid w:val="003E3987"/>
    <w:rsid w:val="003E5727"/>
    <w:rsid w:val="003E6B07"/>
    <w:rsid w:val="003F1E4E"/>
    <w:rsid w:val="003F555F"/>
    <w:rsid w:val="003F74E6"/>
    <w:rsid w:val="0040493A"/>
    <w:rsid w:val="0041342B"/>
    <w:rsid w:val="00414EEA"/>
    <w:rsid w:val="0042005C"/>
    <w:rsid w:val="00421226"/>
    <w:rsid w:val="00425243"/>
    <w:rsid w:val="00432C7B"/>
    <w:rsid w:val="00436A9B"/>
    <w:rsid w:val="00436BCB"/>
    <w:rsid w:val="00440C30"/>
    <w:rsid w:val="00440E43"/>
    <w:rsid w:val="004444E6"/>
    <w:rsid w:val="00450A63"/>
    <w:rsid w:val="004651D2"/>
    <w:rsid w:val="00474C02"/>
    <w:rsid w:val="00475C97"/>
    <w:rsid w:val="0048013D"/>
    <w:rsid w:val="0049600E"/>
    <w:rsid w:val="004A09F4"/>
    <w:rsid w:val="004B06D6"/>
    <w:rsid w:val="004C20EA"/>
    <w:rsid w:val="004C3817"/>
    <w:rsid w:val="004C5D08"/>
    <w:rsid w:val="004D71D6"/>
    <w:rsid w:val="004E23E5"/>
    <w:rsid w:val="004E7180"/>
    <w:rsid w:val="00500552"/>
    <w:rsid w:val="00506A52"/>
    <w:rsid w:val="005074CF"/>
    <w:rsid w:val="00512C09"/>
    <w:rsid w:val="00526007"/>
    <w:rsid w:val="005463F7"/>
    <w:rsid w:val="00546A33"/>
    <w:rsid w:val="00547D8D"/>
    <w:rsid w:val="00556E67"/>
    <w:rsid w:val="0055777F"/>
    <w:rsid w:val="00561013"/>
    <w:rsid w:val="005628E4"/>
    <w:rsid w:val="005646F4"/>
    <w:rsid w:val="00566160"/>
    <w:rsid w:val="005748EB"/>
    <w:rsid w:val="00586592"/>
    <w:rsid w:val="00590602"/>
    <w:rsid w:val="005A00E0"/>
    <w:rsid w:val="005B5E37"/>
    <w:rsid w:val="005C1884"/>
    <w:rsid w:val="005C35A4"/>
    <w:rsid w:val="005C3F16"/>
    <w:rsid w:val="005C71A7"/>
    <w:rsid w:val="005C7B4A"/>
    <w:rsid w:val="005D11C4"/>
    <w:rsid w:val="005D1ED7"/>
    <w:rsid w:val="005F0D35"/>
    <w:rsid w:val="005F4414"/>
    <w:rsid w:val="005F48DA"/>
    <w:rsid w:val="005F4A9C"/>
    <w:rsid w:val="00602503"/>
    <w:rsid w:val="00604313"/>
    <w:rsid w:val="00606CBC"/>
    <w:rsid w:val="006100ED"/>
    <w:rsid w:val="006343EC"/>
    <w:rsid w:val="006348D3"/>
    <w:rsid w:val="00642B63"/>
    <w:rsid w:val="00643ACD"/>
    <w:rsid w:val="00666C8A"/>
    <w:rsid w:val="0067186A"/>
    <w:rsid w:val="0067306B"/>
    <w:rsid w:val="00675022"/>
    <w:rsid w:val="00681551"/>
    <w:rsid w:val="006822DD"/>
    <w:rsid w:val="00685D81"/>
    <w:rsid w:val="00691F34"/>
    <w:rsid w:val="00696FEE"/>
    <w:rsid w:val="006A5EB9"/>
    <w:rsid w:val="006B21DC"/>
    <w:rsid w:val="006B43F3"/>
    <w:rsid w:val="006B5984"/>
    <w:rsid w:val="006D0797"/>
    <w:rsid w:val="006D1117"/>
    <w:rsid w:val="006D5FF2"/>
    <w:rsid w:val="006D662C"/>
    <w:rsid w:val="006E070E"/>
    <w:rsid w:val="006F0E6F"/>
    <w:rsid w:val="006F2A3E"/>
    <w:rsid w:val="00704497"/>
    <w:rsid w:val="00715684"/>
    <w:rsid w:val="007174A0"/>
    <w:rsid w:val="00744158"/>
    <w:rsid w:val="00746744"/>
    <w:rsid w:val="00747310"/>
    <w:rsid w:val="00755213"/>
    <w:rsid w:val="007573AD"/>
    <w:rsid w:val="00766210"/>
    <w:rsid w:val="0077514E"/>
    <w:rsid w:val="0077560D"/>
    <w:rsid w:val="00776B19"/>
    <w:rsid w:val="007817C7"/>
    <w:rsid w:val="00781BBA"/>
    <w:rsid w:val="00782476"/>
    <w:rsid w:val="00782699"/>
    <w:rsid w:val="007934AF"/>
    <w:rsid w:val="007A362B"/>
    <w:rsid w:val="007A3B19"/>
    <w:rsid w:val="007B14AC"/>
    <w:rsid w:val="007C2B79"/>
    <w:rsid w:val="007C3693"/>
    <w:rsid w:val="007D19D6"/>
    <w:rsid w:val="007D4D29"/>
    <w:rsid w:val="007E0A48"/>
    <w:rsid w:val="007E2FF9"/>
    <w:rsid w:val="007E43E0"/>
    <w:rsid w:val="007E777D"/>
    <w:rsid w:val="008078DF"/>
    <w:rsid w:val="00807C56"/>
    <w:rsid w:val="00810758"/>
    <w:rsid w:val="00825B02"/>
    <w:rsid w:val="008379A5"/>
    <w:rsid w:val="008414A4"/>
    <w:rsid w:val="008535B3"/>
    <w:rsid w:val="008546C6"/>
    <w:rsid w:val="00854B92"/>
    <w:rsid w:val="008566A6"/>
    <w:rsid w:val="00871BB4"/>
    <w:rsid w:val="00876676"/>
    <w:rsid w:val="00884B6B"/>
    <w:rsid w:val="00895306"/>
    <w:rsid w:val="00897ED5"/>
    <w:rsid w:val="008A767D"/>
    <w:rsid w:val="008B3B7E"/>
    <w:rsid w:val="008B6839"/>
    <w:rsid w:val="008C1071"/>
    <w:rsid w:val="008C3D8B"/>
    <w:rsid w:val="008C5243"/>
    <w:rsid w:val="008D27A6"/>
    <w:rsid w:val="008D5AD0"/>
    <w:rsid w:val="008E40A1"/>
    <w:rsid w:val="008E5330"/>
    <w:rsid w:val="008F524E"/>
    <w:rsid w:val="00900C4E"/>
    <w:rsid w:val="009024E9"/>
    <w:rsid w:val="009043C3"/>
    <w:rsid w:val="00931AF6"/>
    <w:rsid w:val="00945C3A"/>
    <w:rsid w:val="00950EF6"/>
    <w:rsid w:val="00956AAE"/>
    <w:rsid w:val="009609E2"/>
    <w:rsid w:val="0096257B"/>
    <w:rsid w:val="009662CD"/>
    <w:rsid w:val="00975D06"/>
    <w:rsid w:val="0099024B"/>
    <w:rsid w:val="00992FE8"/>
    <w:rsid w:val="00993476"/>
    <w:rsid w:val="00993A49"/>
    <w:rsid w:val="009A218D"/>
    <w:rsid w:val="009B0876"/>
    <w:rsid w:val="009B2A9D"/>
    <w:rsid w:val="009B4EF2"/>
    <w:rsid w:val="009C2A51"/>
    <w:rsid w:val="009C72ED"/>
    <w:rsid w:val="009D256C"/>
    <w:rsid w:val="009D79E8"/>
    <w:rsid w:val="009E5E70"/>
    <w:rsid w:val="009F1B1A"/>
    <w:rsid w:val="009F46DB"/>
    <w:rsid w:val="009F6988"/>
    <w:rsid w:val="00A01F7C"/>
    <w:rsid w:val="00A24DEE"/>
    <w:rsid w:val="00A31C48"/>
    <w:rsid w:val="00A40197"/>
    <w:rsid w:val="00A43BDD"/>
    <w:rsid w:val="00A45D24"/>
    <w:rsid w:val="00A56814"/>
    <w:rsid w:val="00A60DEC"/>
    <w:rsid w:val="00A67E01"/>
    <w:rsid w:val="00A70CE0"/>
    <w:rsid w:val="00A71219"/>
    <w:rsid w:val="00A7502D"/>
    <w:rsid w:val="00A85732"/>
    <w:rsid w:val="00A905D0"/>
    <w:rsid w:val="00A95898"/>
    <w:rsid w:val="00A97C4C"/>
    <w:rsid w:val="00AA5AB6"/>
    <w:rsid w:val="00AB3286"/>
    <w:rsid w:val="00AB59B6"/>
    <w:rsid w:val="00AC4F6F"/>
    <w:rsid w:val="00AC6061"/>
    <w:rsid w:val="00AD0B73"/>
    <w:rsid w:val="00AD0DE2"/>
    <w:rsid w:val="00AE2D2C"/>
    <w:rsid w:val="00AE3375"/>
    <w:rsid w:val="00AE371E"/>
    <w:rsid w:val="00AE6E21"/>
    <w:rsid w:val="00AF40EF"/>
    <w:rsid w:val="00B03004"/>
    <w:rsid w:val="00B031AA"/>
    <w:rsid w:val="00B0644B"/>
    <w:rsid w:val="00B07193"/>
    <w:rsid w:val="00B07592"/>
    <w:rsid w:val="00B16C6E"/>
    <w:rsid w:val="00B20CC4"/>
    <w:rsid w:val="00B217E1"/>
    <w:rsid w:val="00B26BE6"/>
    <w:rsid w:val="00B26DB7"/>
    <w:rsid w:val="00B31D09"/>
    <w:rsid w:val="00B351D8"/>
    <w:rsid w:val="00B43F95"/>
    <w:rsid w:val="00B52014"/>
    <w:rsid w:val="00B56C3C"/>
    <w:rsid w:val="00B57531"/>
    <w:rsid w:val="00B66E73"/>
    <w:rsid w:val="00B76064"/>
    <w:rsid w:val="00B81034"/>
    <w:rsid w:val="00B82F82"/>
    <w:rsid w:val="00B96AC6"/>
    <w:rsid w:val="00BA310B"/>
    <w:rsid w:val="00BA6055"/>
    <w:rsid w:val="00BA7229"/>
    <w:rsid w:val="00BC3D14"/>
    <w:rsid w:val="00BC7182"/>
    <w:rsid w:val="00BC7D74"/>
    <w:rsid w:val="00BD195D"/>
    <w:rsid w:val="00BD2006"/>
    <w:rsid w:val="00BF093F"/>
    <w:rsid w:val="00BF5C2B"/>
    <w:rsid w:val="00C00117"/>
    <w:rsid w:val="00C1776C"/>
    <w:rsid w:val="00C4281F"/>
    <w:rsid w:val="00C70BD6"/>
    <w:rsid w:val="00C714D8"/>
    <w:rsid w:val="00C7273B"/>
    <w:rsid w:val="00C72AEC"/>
    <w:rsid w:val="00C76AFF"/>
    <w:rsid w:val="00C90711"/>
    <w:rsid w:val="00C91E4C"/>
    <w:rsid w:val="00C92092"/>
    <w:rsid w:val="00C9409C"/>
    <w:rsid w:val="00CA6DA8"/>
    <w:rsid w:val="00CA6FC4"/>
    <w:rsid w:val="00CC0187"/>
    <w:rsid w:val="00CC3513"/>
    <w:rsid w:val="00CC368F"/>
    <w:rsid w:val="00CD2F0D"/>
    <w:rsid w:val="00CD5603"/>
    <w:rsid w:val="00CE0AB2"/>
    <w:rsid w:val="00CE3DA9"/>
    <w:rsid w:val="00CE4AD2"/>
    <w:rsid w:val="00CE57C4"/>
    <w:rsid w:val="00CE57D7"/>
    <w:rsid w:val="00CE7F25"/>
    <w:rsid w:val="00CF154E"/>
    <w:rsid w:val="00CF6D6E"/>
    <w:rsid w:val="00D038C2"/>
    <w:rsid w:val="00D03935"/>
    <w:rsid w:val="00D07A72"/>
    <w:rsid w:val="00D26048"/>
    <w:rsid w:val="00D31B75"/>
    <w:rsid w:val="00D3415A"/>
    <w:rsid w:val="00D55A17"/>
    <w:rsid w:val="00D70D35"/>
    <w:rsid w:val="00D77C56"/>
    <w:rsid w:val="00D86226"/>
    <w:rsid w:val="00D87B9B"/>
    <w:rsid w:val="00D96BEF"/>
    <w:rsid w:val="00DA7034"/>
    <w:rsid w:val="00DC34A0"/>
    <w:rsid w:val="00DC4A06"/>
    <w:rsid w:val="00DD617A"/>
    <w:rsid w:val="00DF7A1F"/>
    <w:rsid w:val="00E05C82"/>
    <w:rsid w:val="00E2397A"/>
    <w:rsid w:val="00E36C56"/>
    <w:rsid w:val="00E40C60"/>
    <w:rsid w:val="00E43C78"/>
    <w:rsid w:val="00E50360"/>
    <w:rsid w:val="00E5165C"/>
    <w:rsid w:val="00E81934"/>
    <w:rsid w:val="00E83EBD"/>
    <w:rsid w:val="00E84208"/>
    <w:rsid w:val="00E908BE"/>
    <w:rsid w:val="00E92460"/>
    <w:rsid w:val="00E955FF"/>
    <w:rsid w:val="00EA134D"/>
    <w:rsid w:val="00EA16E2"/>
    <w:rsid w:val="00EB20E8"/>
    <w:rsid w:val="00EC196B"/>
    <w:rsid w:val="00EC26CF"/>
    <w:rsid w:val="00EC36C4"/>
    <w:rsid w:val="00EC3DA6"/>
    <w:rsid w:val="00ED1D4E"/>
    <w:rsid w:val="00EF68C6"/>
    <w:rsid w:val="00F046AC"/>
    <w:rsid w:val="00F10C5F"/>
    <w:rsid w:val="00F13DD1"/>
    <w:rsid w:val="00F17EA3"/>
    <w:rsid w:val="00F23E85"/>
    <w:rsid w:val="00F30DD3"/>
    <w:rsid w:val="00F3311D"/>
    <w:rsid w:val="00F44082"/>
    <w:rsid w:val="00F51696"/>
    <w:rsid w:val="00F52793"/>
    <w:rsid w:val="00F54650"/>
    <w:rsid w:val="00F560D0"/>
    <w:rsid w:val="00F61285"/>
    <w:rsid w:val="00F620CE"/>
    <w:rsid w:val="00F66A35"/>
    <w:rsid w:val="00F8033E"/>
    <w:rsid w:val="00F83C7B"/>
    <w:rsid w:val="00F84BE2"/>
    <w:rsid w:val="00F84FC0"/>
    <w:rsid w:val="00F90F29"/>
    <w:rsid w:val="00F912C4"/>
    <w:rsid w:val="00F951CC"/>
    <w:rsid w:val="00F97107"/>
    <w:rsid w:val="00FB08C8"/>
    <w:rsid w:val="00FC64D7"/>
    <w:rsid w:val="00FE292D"/>
    <w:rsid w:val="00FF072C"/>
    <w:rsid w:val="022DF55A"/>
    <w:rsid w:val="0CEE6FAC"/>
    <w:rsid w:val="0CF3C41E"/>
    <w:rsid w:val="146208C4"/>
    <w:rsid w:val="158E39E9"/>
    <w:rsid w:val="15E0CBFC"/>
    <w:rsid w:val="1799A986"/>
    <w:rsid w:val="18E5ED9F"/>
    <w:rsid w:val="1BDC098E"/>
    <w:rsid w:val="27BC1352"/>
    <w:rsid w:val="2F57FA8C"/>
    <w:rsid w:val="3123F137"/>
    <w:rsid w:val="3CCBEF65"/>
    <w:rsid w:val="3D5AD476"/>
    <w:rsid w:val="3E2779B4"/>
    <w:rsid w:val="4308F418"/>
    <w:rsid w:val="431C143F"/>
    <w:rsid w:val="464E7F2A"/>
    <w:rsid w:val="4D1BD531"/>
    <w:rsid w:val="56E954B7"/>
    <w:rsid w:val="595DB18E"/>
    <w:rsid w:val="5BA6BA5C"/>
    <w:rsid w:val="5BA97CE3"/>
    <w:rsid w:val="77DCED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C94F6DFA-0C5B-47E7-A1FE-0E85761E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2E262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E262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14"/>
      </w:numPr>
      <w:spacing w:before="120" w:after="120"/>
      <w:ind w:left="357" w:hanging="357"/>
    </w:pPr>
    <w:rPr>
      <w:rFonts w:cs="Tahoma"/>
    </w:rPr>
  </w:style>
  <w:style w:type="paragraph" w:customStyle="1" w:styleId="EPMBullets">
    <w:name w:val="EPM Bullets"/>
    <w:basedOn w:val="EPMTextstyle"/>
    <w:qFormat/>
    <w:rsid w:val="00956AAE"/>
    <w:pPr>
      <w:numPr>
        <w:numId w:val="15"/>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6"/>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Franklin Gothic Medium" w:hAnsi="Franklin Gothic Medium"/>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48013D"/>
    <w:pPr>
      <w:numPr>
        <w:numId w:val="17"/>
      </w:numPr>
      <w:spacing w:before="360"/>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2304BA"/>
    <w:pPr>
      <w:numPr>
        <w:ilvl w:val="1"/>
        <w:numId w:val="17"/>
      </w:numPr>
      <w:ind w:left="1702" w:hanging="851"/>
    </w:pPr>
    <w:rPr>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F61285"/>
    <w:pPr>
      <w:numPr>
        <w:ilvl w:val="2"/>
        <w:numId w:val="17"/>
      </w:numPr>
      <w:ind w:left="2552" w:hanging="851"/>
    </w:pPr>
    <w:rPr>
      <w:b w:val="0"/>
      <w:bCs w:val="0"/>
      <w:sz w:val="21"/>
      <w:szCs w:val="21"/>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2304BA"/>
    <w:rPr>
      <w:rFonts w:ascii="Arial" w:hAnsi="Arial" w:cs="Arial"/>
      <w:b w:val="0"/>
      <w:bCs w:val="0"/>
      <w:sz w:val="21"/>
      <w:szCs w:val="21"/>
    </w:rPr>
  </w:style>
  <w:style w:type="character" w:customStyle="1" w:styleId="EPMNumberedsubheading2Char">
    <w:name w:val="EPM Numbered subheading 2 Char"/>
    <w:basedOn w:val="EPMSubheadingChar"/>
    <w:link w:val="EPMNumberedsubheading2"/>
    <w:rsid w:val="00F61285"/>
    <w:rPr>
      <w:rFonts w:ascii="Arial" w:hAnsi="Arial" w:cs="Arial"/>
      <w:b w:val="0"/>
      <w:bCs w:val="0"/>
      <w:sz w:val="21"/>
      <w:szCs w:val="21"/>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5"/>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5"/>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5"/>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customStyle="1" w:styleId="Sectionheading">
    <w:name w:val="Section heading"/>
    <w:qFormat/>
    <w:rsid w:val="005C7B4A"/>
    <w:pPr>
      <w:keepNext/>
      <w:keepLines/>
      <w:numPr>
        <w:numId w:val="26"/>
      </w:numPr>
      <w:spacing w:before="360" w:after="120" w:line="276" w:lineRule="auto"/>
      <w:ind w:left="567" w:hanging="567"/>
      <w:outlineLvl w:val="1"/>
    </w:pPr>
    <w:rPr>
      <w:rFonts w:eastAsiaTheme="majorEastAsia" w:cstheme="minorHAnsi"/>
      <w:bCs/>
      <w:color w:val="FF4874"/>
      <w:sz w:val="28"/>
      <w:szCs w:val="28"/>
    </w:rPr>
  </w:style>
  <w:style w:type="paragraph" w:customStyle="1" w:styleId="Section-Level2">
    <w:name w:val="Section - Level 2"/>
    <w:basedOn w:val="Normal"/>
    <w:link w:val="Section-Level2Char"/>
    <w:qFormat/>
    <w:rsid w:val="005C7B4A"/>
    <w:pPr>
      <w:numPr>
        <w:ilvl w:val="1"/>
        <w:numId w:val="26"/>
      </w:numPr>
      <w:spacing w:after="200" w:line="276" w:lineRule="auto"/>
      <w:ind w:left="1418" w:hanging="811"/>
      <w:jc w:val="both"/>
    </w:pPr>
    <w:rPr>
      <w:rFonts w:asciiTheme="minorHAnsi" w:hAnsiTheme="minorHAnsi" w:cstheme="minorHAnsi"/>
      <w:color w:val="2F3033"/>
      <w:sz w:val="22"/>
      <w:szCs w:val="22"/>
    </w:rPr>
  </w:style>
  <w:style w:type="paragraph" w:customStyle="1" w:styleId="Section-Level3">
    <w:name w:val="Section - Level 3"/>
    <w:basedOn w:val="Section-Level2"/>
    <w:qFormat/>
    <w:rsid w:val="005C7B4A"/>
    <w:pPr>
      <w:numPr>
        <w:ilvl w:val="2"/>
      </w:numPr>
      <w:ind w:left="2410" w:hanging="992"/>
    </w:pPr>
  </w:style>
  <w:style w:type="character" w:customStyle="1" w:styleId="Section-Level2Char">
    <w:name w:val="Section - Level 2 Char"/>
    <w:basedOn w:val="DefaultParagraphFont"/>
    <w:link w:val="Section-Level2"/>
    <w:rsid w:val="005C7B4A"/>
    <w:rPr>
      <w:rFonts w:cstheme="minorHAnsi"/>
      <w:color w:val="2F3033"/>
      <w:sz w:val="22"/>
      <w:szCs w:val="22"/>
    </w:rPr>
  </w:style>
  <w:style w:type="paragraph" w:customStyle="1" w:styleId="Appendix1heading">
    <w:name w:val="Appendix 1 heading"/>
    <w:basedOn w:val="Heading1"/>
    <w:link w:val="Appendix1headingChar"/>
    <w:qFormat/>
    <w:rsid w:val="00131062"/>
    <w:pPr>
      <w:tabs>
        <w:tab w:val="center" w:pos="4513"/>
      </w:tabs>
      <w:spacing w:before="120" w:after="360" w:line="276" w:lineRule="auto"/>
    </w:pPr>
    <w:rPr>
      <w:rFonts w:ascii="Tahoma" w:hAnsi="Tahoma" w:cstheme="minorHAnsi"/>
      <w:bCs/>
      <w:color w:val="1381BE"/>
      <w:sz w:val="40"/>
      <w:szCs w:val="40"/>
    </w:rPr>
  </w:style>
  <w:style w:type="character" w:customStyle="1" w:styleId="Appendix1headingChar">
    <w:name w:val="Appendix 1 heading Char"/>
    <w:basedOn w:val="Heading1Char"/>
    <w:link w:val="Appendix1heading"/>
    <w:rsid w:val="00131062"/>
    <w:rPr>
      <w:rFonts w:ascii="Tahoma" w:eastAsiaTheme="majorEastAsia" w:hAnsi="Tahoma" w:cstheme="minorHAnsi"/>
      <w:bCs/>
      <w:color w:val="1381BE"/>
      <w:sz w:val="40"/>
      <w:szCs w:val="40"/>
    </w:rPr>
  </w:style>
  <w:style w:type="character" w:styleId="PlaceholderText">
    <w:name w:val="Placeholder Text"/>
    <w:basedOn w:val="DefaultParagraphFont"/>
    <w:uiPriority w:val="99"/>
    <w:semiHidden/>
    <w:rsid w:val="006B5984"/>
    <w:rPr>
      <w:color w:val="808080"/>
    </w:rPr>
  </w:style>
  <w:style w:type="paragraph" w:styleId="TOC1">
    <w:name w:val="toc 1"/>
    <w:basedOn w:val="Normal"/>
    <w:next w:val="Normal"/>
    <w:autoRedefine/>
    <w:uiPriority w:val="39"/>
    <w:unhideWhenUsed/>
    <w:rsid w:val="00A40197"/>
    <w:pPr>
      <w:spacing w:after="100"/>
    </w:pPr>
  </w:style>
  <w:style w:type="paragraph" w:styleId="Revision">
    <w:name w:val="Revision"/>
    <w:hidden/>
    <w:uiPriority w:val="99"/>
    <w:semiHidden/>
    <w:rsid w:val="008A767D"/>
    <w:rPr>
      <w:rFonts w:ascii="Arial" w:hAnsi="Arial"/>
    </w:rPr>
  </w:style>
  <w:style w:type="character" w:customStyle="1" w:styleId="Heading3Char">
    <w:name w:val="Heading 3 Char"/>
    <w:basedOn w:val="DefaultParagraphFont"/>
    <w:link w:val="Heading3"/>
    <w:uiPriority w:val="9"/>
    <w:semiHidden/>
    <w:rsid w:val="002E262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E2626"/>
    <w:rPr>
      <w:rFonts w:asciiTheme="majorHAnsi" w:eastAsiaTheme="majorEastAsia" w:hAnsiTheme="majorHAnsi" w:cstheme="majorBidi"/>
      <w:i/>
      <w:iCs/>
      <w:color w:val="2F5496" w:themeColor="accent1" w:themeShade="BF"/>
    </w:rPr>
  </w:style>
  <w:style w:type="paragraph" w:styleId="BodyText">
    <w:name w:val="Body Text"/>
    <w:basedOn w:val="Normal"/>
    <w:link w:val="BodyTextChar"/>
    <w:qFormat/>
    <w:rsid w:val="002E2626"/>
    <w:pPr>
      <w:spacing w:before="180" w:after="180"/>
    </w:pPr>
    <w:rPr>
      <w:rFonts w:asciiTheme="minorHAnsi" w:hAnsiTheme="minorHAnsi"/>
      <w:lang w:val="en-US"/>
    </w:rPr>
  </w:style>
  <w:style w:type="character" w:customStyle="1" w:styleId="BodyTextChar">
    <w:name w:val="Body Text Char"/>
    <w:basedOn w:val="DefaultParagraphFont"/>
    <w:link w:val="BodyText"/>
    <w:rsid w:val="002E2626"/>
    <w:rPr>
      <w:lang w:val="en-US"/>
    </w:rPr>
  </w:style>
  <w:style w:type="paragraph" w:customStyle="1" w:styleId="FirstParagraph">
    <w:name w:val="First Paragraph"/>
    <w:basedOn w:val="BodyText"/>
    <w:next w:val="BodyText"/>
    <w:qFormat/>
    <w:rsid w:val="002E2626"/>
  </w:style>
  <w:style w:type="paragraph" w:customStyle="1" w:styleId="Compact">
    <w:name w:val="Compact"/>
    <w:basedOn w:val="BodyText"/>
    <w:qFormat/>
    <w:rsid w:val="002E2626"/>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05523">
      <w:bodyDiv w:val="1"/>
      <w:marLeft w:val="0"/>
      <w:marRight w:val="0"/>
      <w:marTop w:val="0"/>
      <w:marBottom w:val="0"/>
      <w:divBdr>
        <w:top w:val="none" w:sz="0" w:space="0" w:color="auto"/>
        <w:left w:val="none" w:sz="0" w:space="0" w:color="auto"/>
        <w:bottom w:val="none" w:sz="0" w:space="0" w:color="auto"/>
        <w:right w:val="none" w:sz="0" w:space="0" w:color="auto"/>
      </w:divBdr>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679311492">
      <w:bodyDiv w:val="1"/>
      <w:marLeft w:val="0"/>
      <w:marRight w:val="0"/>
      <w:marTop w:val="0"/>
      <w:marBottom w:val="0"/>
      <w:divBdr>
        <w:top w:val="none" w:sz="0" w:space="0" w:color="auto"/>
        <w:left w:val="none" w:sz="0" w:space="0" w:color="auto"/>
        <w:bottom w:val="none" w:sz="0" w:space="0" w:color="auto"/>
        <w:right w:val="none" w:sz="0" w:space="0" w:color="auto"/>
      </w:divBdr>
      <w:divsChild>
        <w:div w:id="1304582176">
          <w:marLeft w:val="0"/>
          <w:marRight w:val="0"/>
          <w:marTop w:val="0"/>
          <w:marBottom w:val="0"/>
          <w:divBdr>
            <w:top w:val="none" w:sz="0" w:space="0" w:color="auto"/>
            <w:left w:val="none" w:sz="0" w:space="0" w:color="auto"/>
            <w:bottom w:val="none" w:sz="0" w:space="0" w:color="auto"/>
            <w:right w:val="none" w:sz="0" w:space="0" w:color="auto"/>
          </w:divBdr>
        </w:div>
      </w:divsChild>
    </w:div>
    <w:div w:id="175134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as.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F4C8DF257A4DE9AAE6880BB92089F2"/>
        <w:category>
          <w:name w:val="General"/>
          <w:gallery w:val="placeholder"/>
        </w:category>
        <w:types>
          <w:type w:val="bbPlcHdr"/>
        </w:types>
        <w:behaviors>
          <w:behavior w:val="content"/>
        </w:behaviors>
        <w:guid w:val="{6EFA0D80-2AA7-4E68-A104-E72113B432D0}"/>
      </w:docPartPr>
      <w:docPartBody>
        <w:p w:rsidR="008D5635" w:rsidRDefault="001F5ECA" w:rsidP="001F5ECA">
          <w:pPr>
            <w:pStyle w:val="F1F4C8DF257A4DE9AAE6880BB92089F2"/>
          </w:pPr>
          <w:r w:rsidRPr="004C1F10">
            <w:rPr>
              <w:rStyle w:val="PlaceholderText"/>
              <w:color w:val="2F3033"/>
            </w:rPr>
            <w:t>Yes or No</w:t>
          </w:r>
        </w:p>
      </w:docPartBody>
    </w:docPart>
    <w:docPart>
      <w:docPartPr>
        <w:name w:val="111133F80E49405C807FB24AF29CD54D"/>
        <w:category>
          <w:name w:val="General"/>
          <w:gallery w:val="placeholder"/>
        </w:category>
        <w:types>
          <w:type w:val="bbPlcHdr"/>
        </w:types>
        <w:behaviors>
          <w:behavior w:val="content"/>
        </w:behaviors>
        <w:guid w:val="{3740105B-6F2D-442A-B149-E3D60F988388}"/>
      </w:docPartPr>
      <w:docPartBody>
        <w:p w:rsidR="008D5635" w:rsidRDefault="001F5ECA" w:rsidP="001F5ECA">
          <w:pPr>
            <w:pStyle w:val="111133F80E49405C807FB24AF29CD54D"/>
          </w:pPr>
          <w:r w:rsidRPr="004C1F10">
            <w:rPr>
              <w:rStyle w:val="PlaceholderText"/>
              <w:color w:val="2F3033"/>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CA"/>
    <w:rsid w:val="000143F1"/>
    <w:rsid w:val="001F30E8"/>
    <w:rsid w:val="001F5ECA"/>
    <w:rsid w:val="00356C89"/>
    <w:rsid w:val="00500552"/>
    <w:rsid w:val="00743AD6"/>
    <w:rsid w:val="007669B7"/>
    <w:rsid w:val="008D5635"/>
    <w:rsid w:val="00A67E01"/>
    <w:rsid w:val="00B26DB7"/>
    <w:rsid w:val="00D37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ECA"/>
    <w:rPr>
      <w:color w:val="808080"/>
    </w:rPr>
  </w:style>
  <w:style w:type="paragraph" w:customStyle="1" w:styleId="F1F4C8DF257A4DE9AAE6880BB92089F2">
    <w:name w:val="F1F4C8DF257A4DE9AAE6880BB92089F2"/>
    <w:rsid w:val="001F5ECA"/>
  </w:style>
  <w:style w:type="paragraph" w:customStyle="1" w:styleId="111133F80E49405C807FB24AF29CD54D">
    <w:name w:val="111133F80E49405C807FB24AF29CD54D"/>
    <w:rsid w:val="001F5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8B56411D-07AE-4841-B34A-607A8868D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http://schemas.microsoft.com/sharepoint/v4"/>
    <ds:schemaRef ds:uri="f9f9d8f7-6499-4d85-a3d1-c325ea0d3e5f"/>
    <ds:schemaRef ds:uri="abbcacea-263c-4f06-8331-ad7cfe2bb525"/>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55</cp:revision>
  <dcterms:created xsi:type="dcterms:W3CDTF">2025-07-14T12:53:00Z</dcterms:created>
  <dcterms:modified xsi:type="dcterms:W3CDTF">2025-07-16T13:57:00Z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