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77FD1E01" w:rsidR="007934AF" w:rsidRPr="0099024B" w:rsidRDefault="007934AF" w:rsidP="418BF1B0">
      <w:pPr>
        <w:pStyle w:val="EPMPolicyTitle"/>
        <w:spacing w:after="240" w:line="880" w:lineRule="exact"/>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263ACA" w:rsidRPr="0099024B">
        <w:t xml:space="preserve">EPM Model </w:t>
      </w:r>
      <w:r w:rsidRPr="0099024B">
        <w:t xml:space="preserve">Policy </w:t>
      </w:r>
      <w:r w:rsidR="002E2022">
        <w:t>for Leave of Absence</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706E33B6"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BD0173">
                              <w:rPr>
                                <w:rFonts w:cs="Arial"/>
                                <w:color w:val="A31457"/>
                                <w:sz w:val="22"/>
                                <w:szCs w:val="22"/>
                              </w:rPr>
                              <w:t xml:space="preserve"> If you are a Local Authority Maintained School, please check with your LA prior to </w:t>
                            </w:r>
                            <w:r w:rsidR="00BD0173" w:rsidRPr="002D0CB0">
                              <w:rPr>
                                <w:rFonts w:cs="Arial"/>
                                <w:color w:val="A31457"/>
                                <w:sz w:val="22"/>
                                <w:szCs w:val="22"/>
                              </w:rPr>
                              <w:t>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BD7E52">
              <v:shapetype id="_x0000_t202" coordsize="21600,21600" o:spt="202" path="m,l,21600r21600,l21600,xe" w14:anchorId="1FDE2ADA">
                <v:stroke joinstyle="miter"/>
                <v:path gradientshapeok="t" o:connecttype="rect"/>
              </v:shapetype>
              <v:shape id="Text Box 1"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v:textbox>
                  <w:txbxContent>
                    <w:p w:rsidRPr="002D0CB0" w:rsidR="002D0CB0" w:rsidP="002D0CB0" w:rsidRDefault="00D038C2" w14:paraId="0517C3AA" w14:textId="18CA7A41">
                      <w:pPr>
                        <w:pStyle w:val="Standardpolicywording"/>
                        <w:spacing w:line="340" w:lineRule="exact"/>
                        <w:rPr>
                          <w:rFonts w:cs="Arial"/>
                          <w:color w:val="A31457"/>
                          <w:sz w:val="22"/>
                          <w:szCs w:val="22"/>
                        </w:rPr>
                      </w:pPr>
                      <w:r>
                        <w:rPr>
                          <w:rFonts w:cs="Arial"/>
                          <w:color w:val="A31457"/>
                          <w:sz w:val="22"/>
                          <w:szCs w:val="22"/>
                        </w:rPr>
                        <w:t>[</w:t>
                      </w:r>
                      <w:r w:rsidRPr="002D0CB0" w:rsidR="002D0CB0">
                        <w:rPr>
                          <w:rFonts w:cs="Arial"/>
                          <w:color w:val="A31457"/>
                          <w:sz w:val="22"/>
                          <w:szCs w:val="22"/>
                        </w:rPr>
                        <w:t>Please note prior to adopting this policy you should:</w:t>
                      </w:r>
                    </w:p>
                    <w:p w:rsidRPr="002D0CB0" w:rsidR="002D0CB0" w:rsidP="002D0CB0" w:rsidRDefault="002D0CB0" w14:paraId="71E87D25" w14:textId="07CD1B1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rsidRPr="002D0CB0" w:rsidR="002D0CB0" w:rsidP="002D0CB0" w:rsidRDefault="002D0CB0" w14:paraId="2851C1EC" w14:textId="5CE1CBF8">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rsidRPr="002D0CB0" w:rsidR="002D0CB0" w:rsidP="002D0CB0" w:rsidRDefault="002D0CB0" w14:paraId="7D29FBB0" w14:textId="5C667A13">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rsidRPr="002D0CB0" w:rsidR="002D0CB0" w:rsidP="002D0CB0" w:rsidRDefault="002D0CB0" w14:paraId="36F5E0BD" w14:textId="706E33B6">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BD0173">
                        <w:rPr>
                          <w:rFonts w:cs="Arial"/>
                          <w:color w:val="A31457"/>
                          <w:sz w:val="22"/>
                          <w:szCs w:val="22"/>
                        </w:rPr>
                        <w:t xml:space="preserve"> If you are a Local Authority Maintained School, please check with your LA prior to </w:t>
                      </w:r>
                      <w:r w:rsidRPr="002D0CB0" w:rsidR="00BD0173">
                        <w:rPr>
                          <w:rFonts w:cs="Arial"/>
                          <w:color w:val="A31457"/>
                          <w:sz w:val="22"/>
                          <w:szCs w:val="22"/>
                        </w:rPr>
                        <w:t>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1CB453">
              <v:shapetype id="_x0000_t5" coordsize="21600,21600" o:spt="5" adj="10800" path="m@0,l,21600r21600,xe" w14:anchorId="61EF39DA">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464E7F2A" w:rsidP="00B56C3C">
      <w:pPr>
        <w:pStyle w:val="EPMPageHeading"/>
      </w:pPr>
      <w:r>
        <w:lastRenderedPageBreak/>
        <w:t xml:space="preserve">Version </w:t>
      </w:r>
      <w:r w:rsidR="27BC1352">
        <w:t>Control</w:t>
      </w:r>
    </w:p>
    <w:tbl>
      <w:tblPr>
        <w:tblStyle w:val="EPMTableStyle"/>
        <w:tblW w:w="985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85"/>
        <w:gridCol w:w="1318"/>
        <w:gridCol w:w="3735"/>
        <w:gridCol w:w="3317"/>
      </w:tblGrid>
      <w:tr w:rsidR="00782476" w:rsidRPr="0099024B" w14:paraId="39133F31" w14:textId="6D5EC18E" w:rsidTr="201DA762">
        <w:trPr>
          <w:cnfStyle w:val="100000000000" w:firstRow="1" w:lastRow="0" w:firstColumn="0" w:lastColumn="0" w:oddVBand="0" w:evenVBand="0" w:oddHBand="0" w:evenHBand="0" w:firstRowFirstColumn="0" w:firstRowLastColumn="0" w:lastRowFirstColumn="0" w:lastRowLastColumn="0"/>
        </w:trPr>
        <w:tc>
          <w:tcPr>
            <w:tcW w:w="1485"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318"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BD0173" w:rsidRPr="00BD0173" w14:paraId="3818A0B9" w14:textId="77777777" w:rsidTr="00411E2A">
        <w:tc>
          <w:tcPr>
            <w:tcW w:w="1485" w:type="dxa"/>
            <w:tcBorders>
              <w:top w:val="single" w:sz="2" w:space="0" w:color="auto"/>
              <w:left w:val="single" w:sz="2" w:space="0" w:color="auto"/>
              <w:bottom w:val="single" w:sz="2" w:space="0" w:color="auto"/>
              <w:right w:val="single" w:sz="2" w:space="0" w:color="auto"/>
            </w:tcBorders>
          </w:tcPr>
          <w:p w14:paraId="400EF651" w14:textId="12DF2C46" w:rsidR="00BD0173" w:rsidRPr="00BD0173" w:rsidRDefault="00BD0173" w:rsidP="001143F5">
            <w:pPr>
              <w:rPr>
                <w:rFonts w:cs="Arial"/>
                <w:b w:val="0"/>
                <w:sz w:val="22"/>
                <w:szCs w:val="40"/>
              </w:rPr>
            </w:pPr>
            <w:r w:rsidRPr="00BD0173">
              <w:rPr>
                <w:rFonts w:cs="Arial"/>
                <w:b w:val="0"/>
                <w:sz w:val="22"/>
                <w:szCs w:val="40"/>
              </w:rPr>
              <w:t>June 2025</w:t>
            </w:r>
          </w:p>
        </w:tc>
        <w:tc>
          <w:tcPr>
            <w:tcW w:w="1318" w:type="dxa"/>
            <w:tcBorders>
              <w:top w:val="single" w:sz="2" w:space="0" w:color="auto"/>
              <w:left w:val="single" w:sz="2" w:space="0" w:color="auto"/>
              <w:bottom w:val="single" w:sz="2" w:space="0" w:color="auto"/>
              <w:right w:val="single" w:sz="2" w:space="0" w:color="auto"/>
            </w:tcBorders>
          </w:tcPr>
          <w:p w14:paraId="190C65E8" w14:textId="44E576AE" w:rsidR="00BD0173" w:rsidRPr="00BD0173" w:rsidRDefault="00BD0173" w:rsidP="001143F5">
            <w:pPr>
              <w:rPr>
                <w:rFonts w:cs="Arial"/>
                <w:b w:val="0"/>
                <w:sz w:val="22"/>
                <w:szCs w:val="40"/>
              </w:rPr>
            </w:pPr>
            <w:r>
              <w:rPr>
                <w:rFonts w:cs="Arial"/>
                <w:b w:val="0"/>
                <w:sz w:val="22"/>
                <w:szCs w:val="40"/>
              </w:rPr>
              <w:t>1.5</w:t>
            </w:r>
          </w:p>
        </w:tc>
        <w:tc>
          <w:tcPr>
            <w:tcW w:w="3735" w:type="dxa"/>
            <w:tcBorders>
              <w:top w:val="single" w:sz="2" w:space="0" w:color="auto"/>
              <w:left w:val="single" w:sz="2" w:space="0" w:color="auto"/>
              <w:bottom w:val="single" w:sz="2" w:space="0" w:color="auto"/>
              <w:right w:val="single" w:sz="2" w:space="0" w:color="auto"/>
            </w:tcBorders>
          </w:tcPr>
          <w:p w14:paraId="0BAE3F04" w14:textId="1E871126" w:rsidR="00BD0173" w:rsidRPr="00BD0173" w:rsidRDefault="00F62BA4" w:rsidP="0096257B">
            <w:pPr>
              <w:rPr>
                <w:rFonts w:cs="Arial"/>
                <w:b w:val="0"/>
                <w:sz w:val="22"/>
                <w:szCs w:val="40"/>
              </w:rPr>
            </w:pPr>
            <w:r>
              <w:rPr>
                <w:rFonts w:cs="Arial"/>
                <w:b w:val="0"/>
                <w:sz w:val="22"/>
                <w:szCs w:val="40"/>
              </w:rPr>
              <w:t>2.4. clarify “working” days</w:t>
            </w:r>
          </w:p>
        </w:tc>
        <w:tc>
          <w:tcPr>
            <w:tcW w:w="3317" w:type="dxa"/>
            <w:tcBorders>
              <w:top w:val="single" w:sz="2" w:space="0" w:color="auto"/>
              <w:left w:val="single" w:sz="2" w:space="0" w:color="auto"/>
              <w:bottom w:val="single" w:sz="2" w:space="0" w:color="auto"/>
              <w:right w:val="single" w:sz="2" w:space="0" w:color="auto"/>
            </w:tcBorders>
          </w:tcPr>
          <w:p w14:paraId="36B425BD" w14:textId="4D53759C" w:rsidR="00BD0173" w:rsidRPr="00BD0173" w:rsidRDefault="00F62BA4" w:rsidP="0096257B">
            <w:pPr>
              <w:rPr>
                <w:rFonts w:cs="Arial"/>
                <w:b w:val="0"/>
                <w:sz w:val="22"/>
                <w:szCs w:val="40"/>
              </w:rPr>
            </w:pPr>
            <w:r>
              <w:rPr>
                <w:rFonts w:cs="Arial"/>
                <w:b w:val="0"/>
                <w:sz w:val="22"/>
                <w:szCs w:val="40"/>
              </w:rPr>
              <w:t>ACA</w:t>
            </w:r>
          </w:p>
        </w:tc>
      </w:tr>
      <w:tr w:rsidR="0072193A" w:rsidRPr="0099024B" w14:paraId="7360D197" w14:textId="77777777" w:rsidTr="008E225B">
        <w:trPr>
          <w:cnfStyle w:val="000000010000" w:firstRow="0" w:lastRow="0" w:firstColumn="0" w:lastColumn="0" w:oddVBand="0" w:evenVBand="0" w:oddHBand="0" w:evenHBand="1" w:firstRowFirstColumn="0" w:firstRowLastColumn="0" w:lastRowFirstColumn="0" w:lastRowLastColumn="0"/>
        </w:trPr>
        <w:tc>
          <w:tcPr>
            <w:tcW w:w="1485" w:type="dxa"/>
            <w:tcBorders>
              <w:top w:val="single" w:sz="2" w:space="0" w:color="auto"/>
              <w:left w:val="single" w:sz="2" w:space="0" w:color="auto"/>
              <w:bottom w:val="single" w:sz="2" w:space="0" w:color="auto"/>
              <w:right w:val="single" w:sz="2" w:space="0" w:color="auto"/>
            </w:tcBorders>
            <w:shd w:val="clear" w:color="auto" w:fill="auto"/>
          </w:tcPr>
          <w:p w14:paraId="2D37BE40" w14:textId="3EEB265A" w:rsidR="0072193A" w:rsidRPr="0072193A" w:rsidRDefault="0072193A" w:rsidP="001143F5">
            <w:pPr>
              <w:rPr>
                <w:rFonts w:cs="Arial"/>
                <w:b w:val="0"/>
                <w:bCs/>
                <w:sz w:val="22"/>
                <w:szCs w:val="40"/>
              </w:rPr>
            </w:pPr>
            <w:r>
              <w:rPr>
                <w:rFonts w:cs="Arial"/>
                <w:b w:val="0"/>
                <w:bCs/>
                <w:sz w:val="22"/>
                <w:szCs w:val="40"/>
              </w:rPr>
              <w:t>Sept 2024</w:t>
            </w:r>
          </w:p>
        </w:tc>
        <w:tc>
          <w:tcPr>
            <w:tcW w:w="1318" w:type="dxa"/>
            <w:tcBorders>
              <w:top w:val="single" w:sz="2" w:space="0" w:color="auto"/>
              <w:left w:val="single" w:sz="2" w:space="0" w:color="auto"/>
              <w:bottom w:val="single" w:sz="2" w:space="0" w:color="auto"/>
              <w:right w:val="single" w:sz="2" w:space="0" w:color="auto"/>
            </w:tcBorders>
            <w:shd w:val="clear" w:color="auto" w:fill="auto"/>
          </w:tcPr>
          <w:p w14:paraId="4E8A7AFC" w14:textId="47BD65B1" w:rsidR="0072193A" w:rsidRPr="0072193A" w:rsidRDefault="0072193A" w:rsidP="001143F5">
            <w:pPr>
              <w:rPr>
                <w:rFonts w:cs="Arial"/>
                <w:b w:val="0"/>
                <w:bCs/>
                <w:sz w:val="22"/>
                <w:szCs w:val="40"/>
              </w:rPr>
            </w:pPr>
            <w:r>
              <w:rPr>
                <w:rFonts w:cs="Arial"/>
                <w:b w:val="0"/>
                <w:bCs/>
                <w:sz w:val="22"/>
                <w:szCs w:val="40"/>
              </w:rPr>
              <w:t>1.4</w:t>
            </w:r>
          </w:p>
        </w:tc>
        <w:tc>
          <w:tcPr>
            <w:tcW w:w="3735" w:type="dxa"/>
            <w:tcBorders>
              <w:top w:val="single" w:sz="2" w:space="0" w:color="auto"/>
              <w:left w:val="single" w:sz="2" w:space="0" w:color="auto"/>
              <w:bottom w:val="single" w:sz="2" w:space="0" w:color="auto"/>
              <w:right w:val="single" w:sz="2" w:space="0" w:color="auto"/>
            </w:tcBorders>
            <w:shd w:val="clear" w:color="auto" w:fill="auto"/>
          </w:tcPr>
          <w:p w14:paraId="319CF84E" w14:textId="31798CC7" w:rsidR="0072193A" w:rsidRPr="0072193A" w:rsidRDefault="0072193A" w:rsidP="0096257B">
            <w:pPr>
              <w:rPr>
                <w:rFonts w:cs="Arial"/>
                <w:b w:val="0"/>
                <w:bCs/>
                <w:sz w:val="22"/>
                <w:szCs w:val="40"/>
              </w:rPr>
            </w:pPr>
            <w:r>
              <w:rPr>
                <w:rFonts w:cs="Arial"/>
                <w:b w:val="0"/>
                <w:bCs/>
                <w:sz w:val="22"/>
                <w:szCs w:val="40"/>
              </w:rPr>
              <w:t xml:space="preserve">Add </w:t>
            </w:r>
            <w:r w:rsidRPr="0072193A">
              <w:rPr>
                <w:rFonts w:cs="Arial"/>
                <w:b w:val="0"/>
                <w:bCs/>
                <w:sz w:val="22"/>
                <w:szCs w:val="40"/>
              </w:rPr>
              <w:t>The Paternity Leave (Bereavement) Act 2024</w:t>
            </w:r>
          </w:p>
        </w:tc>
        <w:tc>
          <w:tcPr>
            <w:tcW w:w="3317" w:type="dxa"/>
            <w:tcBorders>
              <w:top w:val="single" w:sz="2" w:space="0" w:color="auto"/>
              <w:left w:val="single" w:sz="2" w:space="0" w:color="auto"/>
              <w:bottom w:val="single" w:sz="2" w:space="0" w:color="auto"/>
              <w:right w:val="single" w:sz="2" w:space="0" w:color="auto"/>
            </w:tcBorders>
            <w:shd w:val="clear" w:color="auto" w:fill="auto"/>
          </w:tcPr>
          <w:p w14:paraId="6DEE8B3F" w14:textId="56368910" w:rsidR="0072193A" w:rsidRPr="0072193A" w:rsidRDefault="0072193A" w:rsidP="0096257B">
            <w:pPr>
              <w:rPr>
                <w:rFonts w:cs="Arial"/>
                <w:b w:val="0"/>
                <w:bCs/>
                <w:sz w:val="22"/>
                <w:szCs w:val="40"/>
              </w:rPr>
            </w:pPr>
            <w:r>
              <w:rPr>
                <w:rFonts w:cs="Arial"/>
                <w:b w:val="0"/>
                <w:bCs/>
                <w:sz w:val="22"/>
                <w:szCs w:val="40"/>
              </w:rPr>
              <w:t>JSHAW</w:t>
            </w:r>
          </w:p>
        </w:tc>
      </w:tr>
      <w:tr w:rsidR="00733372" w:rsidRPr="0099024B" w14:paraId="4E3FDF3A" w14:textId="77777777" w:rsidTr="0072193A">
        <w:tc>
          <w:tcPr>
            <w:tcW w:w="1485" w:type="dxa"/>
            <w:tcBorders>
              <w:top w:val="single" w:sz="2" w:space="0" w:color="auto"/>
              <w:left w:val="single" w:sz="2" w:space="0" w:color="auto"/>
              <w:bottom w:val="single" w:sz="2" w:space="0" w:color="auto"/>
              <w:right w:val="single" w:sz="2" w:space="0" w:color="auto"/>
            </w:tcBorders>
          </w:tcPr>
          <w:p w14:paraId="5813E234" w14:textId="3DF7F012" w:rsidR="00733372" w:rsidRPr="000057D5" w:rsidRDefault="00733372" w:rsidP="001143F5">
            <w:pPr>
              <w:rPr>
                <w:rFonts w:cs="Arial"/>
                <w:b w:val="0"/>
                <w:sz w:val="22"/>
                <w:szCs w:val="40"/>
              </w:rPr>
            </w:pPr>
            <w:r w:rsidRPr="000057D5">
              <w:rPr>
                <w:rFonts w:cs="Arial"/>
                <w:b w:val="0"/>
                <w:sz w:val="22"/>
                <w:szCs w:val="40"/>
              </w:rPr>
              <w:t>Mar 2024</w:t>
            </w:r>
          </w:p>
        </w:tc>
        <w:tc>
          <w:tcPr>
            <w:tcW w:w="1318" w:type="dxa"/>
            <w:tcBorders>
              <w:top w:val="single" w:sz="2" w:space="0" w:color="auto"/>
              <w:left w:val="single" w:sz="2" w:space="0" w:color="auto"/>
              <w:bottom w:val="single" w:sz="2" w:space="0" w:color="auto"/>
              <w:right w:val="single" w:sz="2" w:space="0" w:color="auto"/>
            </w:tcBorders>
          </w:tcPr>
          <w:p w14:paraId="0DD9BF68" w14:textId="4EC4997B" w:rsidR="00733372" w:rsidRPr="000057D5" w:rsidRDefault="00733372" w:rsidP="001143F5">
            <w:pPr>
              <w:rPr>
                <w:rFonts w:cs="Arial"/>
                <w:b w:val="0"/>
                <w:sz w:val="22"/>
                <w:szCs w:val="40"/>
              </w:rPr>
            </w:pPr>
            <w:r w:rsidRPr="000057D5">
              <w:rPr>
                <w:rFonts w:cs="Arial"/>
                <w:b w:val="0"/>
                <w:sz w:val="22"/>
                <w:szCs w:val="40"/>
              </w:rPr>
              <w:t>1.3</w:t>
            </w:r>
          </w:p>
        </w:tc>
        <w:tc>
          <w:tcPr>
            <w:tcW w:w="3735" w:type="dxa"/>
            <w:tcBorders>
              <w:top w:val="single" w:sz="2" w:space="0" w:color="auto"/>
              <w:left w:val="single" w:sz="2" w:space="0" w:color="auto"/>
              <w:bottom w:val="single" w:sz="2" w:space="0" w:color="auto"/>
              <w:right w:val="single" w:sz="2" w:space="0" w:color="auto"/>
            </w:tcBorders>
          </w:tcPr>
          <w:p w14:paraId="7590BC70" w14:textId="7C5057D2" w:rsidR="00733372" w:rsidRPr="00CD0FCA" w:rsidRDefault="000057D5" w:rsidP="0096257B">
            <w:pPr>
              <w:rPr>
                <w:rFonts w:cs="Arial"/>
                <w:b w:val="0"/>
                <w:bCs/>
                <w:sz w:val="22"/>
                <w:szCs w:val="40"/>
              </w:rPr>
            </w:pPr>
            <w:r>
              <w:rPr>
                <w:rFonts w:cs="Arial"/>
                <w:b w:val="0"/>
                <w:bCs/>
                <w:sz w:val="22"/>
                <w:szCs w:val="40"/>
              </w:rPr>
              <w:t>Add Carers Leave</w:t>
            </w:r>
          </w:p>
        </w:tc>
        <w:tc>
          <w:tcPr>
            <w:tcW w:w="3317" w:type="dxa"/>
            <w:tcBorders>
              <w:top w:val="single" w:sz="2" w:space="0" w:color="auto"/>
              <w:left w:val="single" w:sz="2" w:space="0" w:color="auto"/>
              <w:bottom w:val="single" w:sz="2" w:space="0" w:color="auto"/>
              <w:right w:val="single" w:sz="2" w:space="0" w:color="auto"/>
            </w:tcBorders>
          </w:tcPr>
          <w:p w14:paraId="4C9A15B7" w14:textId="159647F1" w:rsidR="00733372" w:rsidRPr="000057D5" w:rsidRDefault="00733372" w:rsidP="0096257B">
            <w:pPr>
              <w:rPr>
                <w:rFonts w:cs="Arial"/>
                <w:b w:val="0"/>
                <w:sz w:val="22"/>
                <w:szCs w:val="40"/>
              </w:rPr>
            </w:pPr>
            <w:r w:rsidRPr="000057D5">
              <w:rPr>
                <w:rFonts w:cs="Arial"/>
                <w:b w:val="0"/>
                <w:sz w:val="22"/>
                <w:szCs w:val="40"/>
              </w:rPr>
              <w:t>ACA</w:t>
            </w:r>
          </w:p>
        </w:tc>
      </w:tr>
      <w:tr w:rsidR="00782476" w:rsidRPr="0099024B" w14:paraId="7C2E6348" w14:textId="375FE84E" w:rsidTr="008E225B">
        <w:trPr>
          <w:cnfStyle w:val="000000010000" w:firstRow="0" w:lastRow="0" w:firstColumn="0" w:lastColumn="0" w:oddVBand="0" w:evenVBand="0" w:oddHBand="0" w:evenHBand="1" w:firstRowFirstColumn="0" w:firstRowLastColumn="0" w:lastRowFirstColumn="0" w:lastRowLastColumn="0"/>
        </w:trPr>
        <w:tc>
          <w:tcPr>
            <w:tcW w:w="1485" w:type="dxa"/>
            <w:tcBorders>
              <w:top w:val="single" w:sz="2" w:space="0" w:color="auto"/>
            </w:tcBorders>
            <w:shd w:val="clear" w:color="auto" w:fill="auto"/>
          </w:tcPr>
          <w:p w14:paraId="326C14CA" w14:textId="568B4CBF" w:rsidR="00782476" w:rsidRPr="009F6988" w:rsidRDefault="78D6E3E2" w:rsidP="201DA762">
            <w:pPr>
              <w:rPr>
                <w:rFonts w:cs="Arial"/>
                <w:b w:val="0"/>
                <w:sz w:val="21"/>
                <w:szCs w:val="21"/>
              </w:rPr>
            </w:pPr>
            <w:r w:rsidRPr="201DA762">
              <w:rPr>
                <w:rFonts w:cs="Arial"/>
                <w:b w:val="0"/>
                <w:sz w:val="21"/>
                <w:szCs w:val="21"/>
              </w:rPr>
              <w:t>June 2023</w:t>
            </w:r>
          </w:p>
        </w:tc>
        <w:tc>
          <w:tcPr>
            <w:tcW w:w="1318" w:type="dxa"/>
            <w:tcBorders>
              <w:top w:val="single" w:sz="2" w:space="0" w:color="auto"/>
            </w:tcBorders>
            <w:shd w:val="clear" w:color="auto" w:fill="auto"/>
          </w:tcPr>
          <w:p w14:paraId="776668FD" w14:textId="2E151466" w:rsidR="00782476" w:rsidRPr="009F6988" w:rsidRDefault="78D6E3E2" w:rsidP="201DA762">
            <w:pPr>
              <w:rPr>
                <w:rFonts w:cs="Arial"/>
                <w:b w:val="0"/>
                <w:sz w:val="21"/>
                <w:szCs w:val="21"/>
              </w:rPr>
            </w:pPr>
            <w:r w:rsidRPr="201DA762">
              <w:rPr>
                <w:rFonts w:cs="Arial"/>
                <w:b w:val="0"/>
                <w:sz w:val="21"/>
                <w:szCs w:val="21"/>
              </w:rPr>
              <w:t>1.2</w:t>
            </w:r>
          </w:p>
        </w:tc>
        <w:tc>
          <w:tcPr>
            <w:tcW w:w="3735" w:type="dxa"/>
            <w:tcBorders>
              <w:top w:val="single" w:sz="2" w:space="0" w:color="auto"/>
            </w:tcBorders>
            <w:shd w:val="clear" w:color="auto" w:fill="auto"/>
          </w:tcPr>
          <w:p w14:paraId="2ED6A96C" w14:textId="77777777" w:rsidR="00782476" w:rsidRPr="009F6988" w:rsidRDefault="00782476" w:rsidP="0096257B">
            <w:pPr>
              <w:rPr>
                <w:rFonts w:cs="Arial"/>
                <w:b w:val="0"/>
                <w:bCs/>
                <w:sz w:val="21"/>
                <w:szCs w:val="21"/>
              </w:rPr>
            </w:pPr>
          </w:p>
        </w:tc>
        <w:tc>
          <w:tcPr>
            <w:tcW w:w="3317" w:type="dxa"/>
            <w:tcBorders>
              <w:top w:val="single" w:sz="2" w:space="0" w:color="auto"/>
            </w:tcBorders>
            <w:shd w:val="clear" w:color="auto" w:fill="auto"/>
          </w:tcPr>
          <w:p w14:paraId="755FC68F" w14:textId="7855B2F6" w:rsidR="00782476" w:rsidRPr="009F6988" w:rsidRDefault="00782476" w:rsidP="201DA762">
            <w:pPr>
              <w:rPr>
                <w:rFonts w:cs="Arial"/>
                <w:b w:val="0"/>
                <w:sz w:val="21"/>
                <w:szCs w:val="21"/>
              </w:rPr>
            </w:pPr>
          </w:p>
        </w:tc>
      </w:tr>
      <w:tr w:rsidR="00782476" w:rsidRPr="0099024B" w14:paraId="66797FDA" w14:textId="5524CEFF" w:rsidTr="008E225B">
        <w:tc>
          <w:tcPr>
            <w:tcW w:w="1485" w:type="dxa"/>
          </w:tcPr>
          <w:p w14:paraId="1AA3B333" w14:textId="2D9600FF" w:rsidR="00782476" w:rsidRPr="009F6988" w:rsidRDefault="78D6E3E2" w:rsidP="201DA762">
            <w:pPr>
              <w:rPr>
                <w:rFonts w:cs="Arial"/>
                <w:b w:val="0"/>
                <w:sz w:val="21"/>
                <w:szCs w:val="21"/>
              </w:rPr>
            </w:pPr>
            <w:r w:rsidRPr="201DA762">
              <w:rPr>
                <w:rFonts w:cs="Arial"/>
                <w:b w:val="0"/>
                <w:sz w:val="21"/>
                <w:szCs w:val="21"/>
              </w:rPr>
              <w:t>June 2022</w:t>
            </w:r>
          </w:p>
        </w:tc>
        <w:tc>
          <w:tcPr>
            <w:tcW w:w="1318" w:type="dxa"/>
          </w:tcPr>
          <w:p w14:paraId="151E70B0" w14:textId="5F10023E" w:rsidR="00782476" w:rsidRPr="009F6988" w:rsidRDefault="78D6E3E2" w:rsidP="201DA762">
            <w:pPr>
              <w:rPr>
                <w:rFonts w:cs="Arial"/>
                <w:b w:val="0"/>
                <w:sz w:val="21"/>
                <w:szCs w:val="21"/>
              </w:rPr>
            </w:pPr>
            <w:r w:rsidRPr="201DA762">
              <w:rPr>
                <w:rFonts w:cs="Arial"/>
                <w:b w:val="0"/>
                <w:sz w:val="21"/>
                <w:szCs w:val="21"/>
              </w:rPr>
              <w:t>1.1</w:t>
            </w:r>
          </w:p>
        </w:tc>
        <w:tc>
          <w:tcPr>
            <w:tcW w:w="3735" w:type="dxa"/>
          </w:tcPr>
          <w:p w14:paraId="4BD5DC84" w14:textId="77777777" w:rsidR="00782476" w:rsidRPr="009F6988" w:rsidRDefault="00782476" w:rsidP="0096257B">
            <w:pPr>
              <w:rPr>
                <w:rFonts w:cs="Arial"/>
                <w:b w:val="0"/>
                <w:bCs/>
                <w:sz w:val="21"/>
                <w:szCs w:val="21"/>
              </w:rPr>
            </w:pPr>
          </w:p>
        </w:tc>
        <w:tc>
          <w:tcPr>
            <w:tcW w:w="3317" w:type="dxa"/>
          </w:tcPr>
          <w:p w14:paraId="0025E402" w14:textId="229E2798" w:rsidR="00782476" w:rsidRPr="009F6988" w:rsidRDefault="78D6E3E2" w:rsidP="201DA762">
            <w:pPr>
              <w:rPr>
                <w:rFonts w:cs="Arial"/>
                <w:b w:val="0"/>
                <w:sz w:val="21"/>
                <w:szCs w:val="21"/>
              </w:rPr>
            </w:pPr>
            <w:r w:rsidRPr="201DA762">
              <w:rPr>
                <w:rFonts w:cs="Arial"/>
                <w:b w:val="0"/>
                <w:sz w:val="21"/>
                <w:szCs w:val="21"/>
              </w:rPr>
              <w:t>AVW</w:t>
            </w:r>
          </w:p>
        </w:tc>
      </w:tr>
      <w:tr w:rsidR="00782476" w:rsidRPr="0099024B" w14:paraId="07A143CD" w14:textId="34B1C3AE" w:rsidTr="008E225B">
        <w:trPr>
          <w:cnfStyle w:val="000000010000" w:firstRow="0" w:lastRow="0" w:firstColumn="0" w:lastColumn="0" w:oddVBand="0" w:evenVBand="0" w:oddHBand="0" w:evenHBand="1" w:firstRowFirstColumn="0" w:firstRowLastColumn="0" w:lastRowFirstColumn="0" w:lastRowLastColumn="0"/>
        </w:trPr>
        <w:tc>
          <w:tcPr>
            <w:tcW w:w="1485" w:type="dxa"/>
            <w:shd w:val="clear" w:color="auto" w:fill="auto"/>
          </w:tcPr>
          <w:p w14:paraId="5E2ACE79" w14:textId="408D6F1C" w:rsidR="00782476" w:rsidRPr="009F6988" w:rsidRDefault="78D6E3E2" w:rsidP="201DA762">
            <w:pPr>
              <w:rPr>
                <w:rFonts w:cs="Arial"/>
                <w:b w:val="0"/>
                <w:sz w:val="21"/>
                <w:szCs w:val="21"/>
              </w:rPr>
            </w:pPr>
            <w:r w:rsidRPr="201DA762">
              <w:rPr>
                <w:rFonts w:cs="Arial"/>
                <w:b w:val="0"/>
                <w:sz w:val="21"/>
                <w:szCs w:val="21"/>
              </w:rPr>
              <w:t>August 2021</w:t>
            </w:r>
          </w:p>
        </w:tc>
        <w:tc>
          <w:tcPr>
            <w:tcW w:w="1318" w:type="dxa"/>
            <w:shd w:val="clear" w:color="auto" w:fill="auto"/>
          </w:tcPr>
          <w:p w14:paraId="2B3FD099" w14:textId="4D0BE0E5" w:rsidR="00782476" w:rsidRPr="009F6988" w:rsidRDefault="78D6E3E2" w:rsidP="201DA762">
            <w:pPr>
              <w:rPr>
                <w:rFonts w:cs="Arial"/>
                <w:b w:val="0"/>
                <w:sz w:val="21"/>
                <w:szCs w:val="21"/>
              </w:rPr>
            </w:pPr>
            <w:r w:rsidRPr="201DA762">
              <w:rPr>
                <w:rFonts w:cs="Arial"/>
                <w:b w:val="0"/>
                <w:sz w:val="21"/>
                <w:szCs w:val="21"/>
              </w:rPr>
              <w:t>1.0</w:t>
            </w:r>
          </w:p>
        </w:tc>
        <w:tc>
          <w:tcPr>
            <w:tcW w:w="3735" w:type="dxa"/>
            <w:shd w:val="clear" w:color="auto" w:fill="auto"/>
          </w:tcPr>
          <w:p w14:paraId="4A3252DA" w14:textId="77777777" w:rsidR="00782476" w:rsidRPr="009F6988" w:rsidRDefault="00782476" w:rsidP="0096257B">
            <w:pPr>
              <w:rPr>
                <w:rFonts w:cs="Arial"/>
                <w:b w:val="0"/>
                <w:bCs/>
                <w:sz w:val="21"/>
                <w:szCs w:val="21"/>
              </w:rPr>
            </w:pPr>
          </w:p>
        </w:tc>
        <w:tc>
          <w:tcPr>
            <w:tcW w:w="3317" w:type="dxa"/>
            <w:shd w:val="clear" w:color="auto" w:fill="auto"/>
          </w:tcPr>
          <w:p w14:paraId="22ACB24B"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907F5CB" w14:textId="2C4317A2" w:rsidR="008566A6" w:rsidRPr="0099024B" w:rsidRDefault="008566A6" w:rsidP="00B56C3C">
      <w:pPr>
        <w:pStyle w:val="EPMPageHeading"/>
      </w:pPr>
      <w:r w:rsidRPr="0099024B">
        <w:lastRenderedPageBreak/>
        <w:t>Contents</w:t>
      </w:r>
    </w:p>
    <w:p w14:paraId="531B8F9A" w14:textId="7666AFD1" w:rsidR="00801994" w:rsidRPr="00801994" w:rsidRDefault="00801994">
      <w:pPr>
        <w:pStyle w:val="TOC1"/>
        <w:rPr>
          <w:noProof/>
        </w:rPr>
      </w:pPr>
      <w:r w:rsidRPr="00801994">
        <w:fldChar w:fldCharType="begin"/>
      </w:r>
      <w:r w:rsidRPr="00801994">
        <w:instrText xml:space="preserve"> TOC \o "1-3" \h \z \t "EPM Numbered Heading,1" </w:instrText>
      </w:r>
      <w:r w:rsidRPr="00801994">
        <w:fldChar w:fldCharType="separate"/>
      </w:r>
      <w:hyperlink w:anchor="_Toc128655820" w:history="1">
        <w:r w:rsidRPr="00801994">
          <w:rPr>
            <w:rStyle w:val="Hyperlink"/>
            <w:noProof/>
            <w:sz w:val="21"/>
            <w:szCs w:val="21"/>
          </w:rPr>
          <w:t>1.</w:t>
        </w:r>
        <w:r w:rsidRPr="00801994">
          <w:rPr>
            <w:noProof/>
          </w:rPr>
          <w:tab/>
        </w:r>
        <w:r w:rsidRPr="00801994">
          <w:rPr>
            <w:rStyle w:val="Hyperlink"/>
            <w:noProof/>
            <w:sz w:val="21"/>
            <w:szCs w:val="21"/>
          </w:rPr>
          <w:t>Introduction</w:t>
        </w:r>
        <w:r w:rsidRPr="00801994">
          <w:rPr>
            <w:noProof/>
            <w:webHidden/>
          </w:rPr>
          <w:tab/>
        </w:r>
        <w:r w:rsidRPr="00801994">
          <w:rPr>
            <w:noProof/>
            <w:webHidden/>
          </w:rPr>
          <w:fldChar w:fldCharType="begin"/>
        </w:r>
        <w:r w:rsidRPr="00801994">
          <w:rPr>
            <w:noProof/>
            <w:webHidden/>
          </w:rPr>
          <w:instrText xml:space="preserve"> PAGEREF _Toc128655820 \h </w:instrText>
        </w:r>
        <w:r w:rsidRPr="00801994">
          <w:rPr>
            <w:noProof/>
            <w:webHidden/>
          </w:rPr>
        </w:r>
        <w:r w:rsidRPr="00801994">
          <w:rPr>
            <w:noProof/>
            <w:webHidden/>
          </w:rPr>
          <w:fldChar w:fldCharType="separate"/>
        </w:r>
        <w:r w:rsidRPr="00801994">
          <w:rPr>
            <w:noProof/>
            <w:webHidden/>
          </w:rPr>
          <w:t>4</w:t>
        </w:r>
        <w:r w:rsidRPr="00801994">
          <w:rPr>
            <w:noProof/>
            <w:webHidden/>
          </w:rPr>
          <w:fldChar w:fldCharType="end"/>
        </w:r>
      </w:hyperlink>
    </w:p>
    <w:p w14:paraId="6360F04B" w14:textId="6ACE2E64" w:rsidR="00801994" w:rsidRPr="00801994" w:rsidRDefault="00801994">
      <w:pPr>
        <w:pStyle w:val="TOC1"/>
        <w:rPr>
          <w:noProof/>
        </w:rPr>
      </w:pPr>
      <w:hyperlink w:anchor="_Toc128655821" w:history="1">
        <w:r w:rsidRPr="00801994">
          <w:rPr>
            <w:rStyle w:val="Hyperlink"/>
            <w:noProof/>
            <w:sz w:val="21"/>
            <w:szCs w:val="21"/>
          </w:rPr>
          <w:t>2.</w:t>
        </w:r>
        <w:r w:rsidRPr="00801994">
          <w:rPr>
            <w:noProof/>
          </w:rPr>
          <w:tab/>
        </w:r>
        <w:r w:rsidRPr="00801994">
          <w:rPr>
            <w:rStyle w:val="Hyperlink"/>
            <w:noProof/>
            <w:sz w:val="21"/>
            <w:szCs w:val="21"/>
          </w:rPr>
          <w:t>Procedure and Decision Making</w:t>
        </w:r>
        <w:r w:rsidRPr="00801994">
          <w:rPr>
            <w:noProof/>
            <w:webHidden/>
          </w:rPr>
          <w:tab/>
        </w:r>
        <w:r w:rsidRPr="00801994">
          <w:rPr>
            <w:noProof/>
            <w:webHidden/>
          </w:rPr>
          <w:fldChar w:fldCharType="begin"/>
        </w:r>
        <w:r w:rsidRPr="00801994">
          <w:rPr>
            <w:noProof/>
            <w:webHidden/>
          </w:rPr>
          <w:instrText xml:space="preserve"> PAGEREF _Toc128655821 \h </w:instrText>
        </w:r>
        <w:r w:rsidRPr="00801994">
          <w:rPr>
            <w:noProof/>
            <w:webHidden/>
          </w:rPr>
        </w:r>
        <w:r w:rsidRPr="00801994">
          <w:rPr>
            <w:noProof/>
            <w:webHidden/>
          </w:rPr>
          <w:fldChar w:fldCharType="separate"/>
        </w:r>
        <w:r w:rsidRPr="00801994">
          <w:rPr>
            <w:noProof/>
            <w:webHidden/>
          </w:rPr>
          <w:t>5</w:t>
        </w:r>
        <w:r w:rsidRPr="00801994">
          <w:rPr>
            <w:noProof/>
            <w:webHidden/>
          </w:rPr>
          <w:fldChar w:fldCharType="end"/>
        </w:r>
      </w:hyperlink>
    </w:p>
    <w:p w14:paraId="18EF55EC" w14:textId="470D0ACF" w:rsidR="00801994" w:rsidRPr="00801994" w:rsidRDefault="00801994">
      <w:pPr>
        <w:pStyle w:val="TOC1"/>
        <w:rPr>
          <w:noProof/>
        </w:rPr>
      </w:pPr>
      <w:hyperlink w:anchor="_Toc128655822" w:history="1">
        <w:r w:rsidRPr="00801994">
          <w:rPr>
            <w:rStyle w:val="Hyperlink"/>
            <w:noProof/>
            <w:sz w:val="21"/>
            <w:szCs w:val="21"/>
          </w:rPr>
          <w:t>3.</w:t>
        </w:r>
        <w:r w:rsidRPr="00801994">
          <w:rPr>
            <w:noProof/>
          </w:rPr>
          <w:tab/>
        </w:r>
        <w:r w:rsidRPr="00801994">
          <w:rPr>
            <w:rStyle w:val="Hyperlink"/>
            <w:noProof/>
            <w:sz w:val="21"/>
            <w:szCs w:val="21"/>
          </w:rPr>
          <w:t>Leave of Absence</w:t>
        </w:r>
        <w:r w:rsidRPr="00801994">
          <w:rPr>
            <w:noProof/>
            <w:webHidden/>
          </w:rPr>
          <w:tab/>
        </w:r>
        <w:r w:rsidRPr="00801994">
          <w:rPr>
            <w:noProof/>
            <w:webHidden/>
          </w:rPr>
          <w:fldChar w:fldCharType="begin"/>
        </w:r>
        <w:r w:rsidRPr="00801994">
          <w:rPr>
            <w:noProof/>
            <w:webHidden/>
          </w:rPr>
          <w:instrText xml:space="preserve"> PAGEREF _Toc128655822 \h </w:instrText>
        </w:r>
        <w:r w:rsidRPr="00801994">
          <w:rPr>
            <w:noProof/>
            <w:webHidden/>
          </w:rPr>
        </w:r>
        <w:r w:rsidRPr="00801994">
          <w:rPr>
            <w:noProof/>
            <w:webHidden/>
          </w:rPr>
          <w:fldChar w:fldCharType="separate"/>
        </w:r>
        <w:r w:rsidRPr="00801994">
          <w:rPr>
            <w:noProof/>
            <w:webHidden/>
          </w:rPr>
          <w:t>5</w:t>
        </w:r>
        <w:r w:rsidRPr="00801994">
          <w:rPr>
            <w:noProof/>
            <w:webHidden/>
          </w:rPr>
          <w:fldChar w:fldCharType="end"/>
        </w:r>
      </w:hyperlink>
    </w:p>
    <w:p w14:paraId="30C00F0F" w14:textId="288B5117" w:rsidR="00801994" w:rsidRPr="00801994" w:rsidRDefault="00801994">
      <w:pPr>
        <w:pStyle w:val="TOC1"/>
        <w:rPr>
          <w:noProof/>
        </w:rPr>
      </w:pPr>
      <w:hyperlink w:anchor="_Toc128655823" w:history="1">
        <w:r w:rsidRPr="00801994">
          <w:rPr>
            <w:rStyle w:val="Hyperlink"/>
            <w:smallCaps/>
            <w:noProof/>
            <w:sz w:val="21"/>
            <w:szCs w:val="21"/>
          </w:rPr>
          <w:t>4.</w:t>
        </w:r>
        <w:r w:rsidRPr="00801994">
          <w:rPr>
            <w:noProof/>
          </w:rPr>
          <w:tab/>
        </w:r>
        <w:r w:rsidRPr="00801994">
          <w:rPr>
            <w:rStyle w:val="Hyperlink"/>
            <w:noProof/>
            <w:sz w:val="21"/>
            <w:szCs w:val="21"/>
          </w:rPr>
          <w:t>Statutory Leave of Absence for Public Duties</w:t>
        </w:r>
        <w:r w:rsidRPr="00801994">
          <w:rPr>
            <w:noProof/>
            <w:webHidden/>
          </w:rPr>
          <w:tab/>
        </w:r>
        <w:r w:rsidRPr="00801994">
          <w:rPr>
            <w:noProof/>
            <w:webHidden/>
          </w:rPr>
          <w:fldChar w:fldCharType="begin"/>
        </w:r>
        <w:r w:rsidRPr="00801994">
          <w:rPr>
            <w:noProof/>
            <w:webHidden/>
          </w:rPr>
          <w:instrText xml:space="preserve"> PAGEREF _Toc128655823 \h </w:instrText>
        </w:r>
        <w:r w:rsidRPr="00801994">
          <w:rPr>
            <w:noProof/>
            <w:webHidden/>
          </w:rPr>
        </w:r>
        <w:r w:rsidRPr="00801994">
          <w:rPr>
            <w:noProof/>
            <w:webHidden/>
          </w:rPr>
          <w:fldChar w:fldCharType="separate"/>
        </w:r>
        <w:r w:rsidRPr="00801994">
          <w:rPr>
            <w:noProof/>
            <w:webHidden/>
          </w:rPr>
          <w:t>7</w:t>
        </w:r>
        <w:r w:rsidRPr="00801994">
          <w:rPr>
            <w:noProof/>
            <w:webHidden/>
          </w:rPr>
          <w:fldChar w:fldCharType="end"/>
        </w:r>
      </w:hyperlink>
    </w:p>
    <w:p w14:paraId="530E817F" w14:textId="6C71EC02" w:rsidR="00801994" w:rsidRPr="00801994" w:rsidRDefault="00801994">
      <w:pPr>
        <w:pStyle w:val="TOC1"/>
        <w:rPr>
          <w:noProof/>
        </w:rPr>
      </w:pPr>
      <w:hyperlink w:anchor="_Toc128655824" w:history="1">
        <w:r w:rsidRPr="00801994">
          <w:rPr>
            <w:rStyle w:val="Hyperlink"/>
            <w:noProof/>
            <w:sz w:val="21"/>
            <w:szCs w:val="21"/>
          </w:rPr>
          <w:t>5.</w:t>
        </w:r>
        <w:r w:rsidRPr="00801994">
          <w:rPr>
            <w:noProof/>
          </w:rPr>
          <w:tab/>
        </w:r>
        <w:r w:rsidRPr="00801994">
          <w:rPr>
            <w:rStyle w:val="Hyperlink"/>
            <w:noProof/>
            <w:sz w:val="21"/>
            <w:szCs w:val="21"/>
          </w:rPr>
          <w:t>Jury Service</w:t>
        </w:r>
        <w:r w:rsidRPr="00801994">
          <w:rPr>
            <w:noProof/>
            <w:webHidden/>
          </w:rPr>
          <w:tab/>
        </w:r>
        <w:r w:rsidRPr="00801994">
          <w:rPr>
            <w:noProof/>
            <w:webHidden/>
          </w:rPr>
          <w:fldChar w:fldCharType="begin"/>
        </w:r>
        <w:r w:rsidRPr="00801994">
          <w:rPr>
            <w:noProof/>
            <w:webHidden/>
          </w:rPr>
          <w:instrText xml:space="preserve"> PAGEREF _Toc128655824 \h </w:instrText>
        </w:r>
        <w:r w:rsidRPr="00801994">
          <w:rPr>
            <w:noProof/>
            <w:webHidden/>
          </w:rPr>
        </w:r>
        <w:r w:rsidRPr="00801994">
          <w:rPr>
            <w:noProof/>
            <w:webHidden/>
          </w:rPr>
          <w:fldChar w:fldCharType="separate"/>
        </w:r>
        <w:r w:rsidRPr="00801994">
          <w:rPr>
            <w:noProof/>
            <w:webHidden/>
          </w:rPr>
          <w:t>8</w:t>
        </w:r>
        <w:r w:rsidRPr="00801994">
          <w:rPr>
            <w:noProof/>
            <w:webHidden/>
          </w:rPr>
          <w:fldChar w:fldCharType="end"/>
        </w:r>
      </w:hyperlink>
    </w:p>
    <w:p w14:paraId="6E8AD72D" w14:textId="5C66B1ED" w:rsidR="00801994" w:rsidRPr="00CD0FCA" w:rsidRDefault="00801994" w:rsidP="0092637A">
      <w:pPr>
        <w:pStyle w:val="TOC1"/>
        <w:rPr>
          <w:noProof/>
        </w:rPr>
      </w:pPr>
      <w:hyperlink w:anchor="_Toc128655825" w:history="1">
        <w:r w:rsidRPr="00CD0FCA">
          <w:rPr>
            <w:rStyle w:val="Hyperlink"/>
            <w:noProof/>
            <w:color w:val="auto"/>
            <w:sz w:val="21"/>
            <w:szCs w:val="21"/>
          </w:rPr>
          <w:t>6.</w:t>
        </w:r>
        <w:r w:rsidRPr="00CD0FCA">
          <w:rPr>
            <w:noProof/>
          </w:rPr>
          <w:tab/>
        </w:r>
        <w:r w:rsidRPr="00CD0FCA">
          <w:rPr>
            <w:rStyle w:val="Hyperlink"/>
            <w:noProof/>
            <w:color w:val="auto"/>
            <w:sz w:val="21"/>
            <w:szCs w:val="21"/>
          </w:rPr>
          <w:t>Depend</w:t>
        </w:r>
        <w:r w:rsidR="0092637A" w:rsidRPr="00CD0FCA">
          <w:rPr>
            <w:rStyle w:val="Hyperlink"/>
            <w:noProof/>
            <w:color w:val="auto"/>
            <w:sz w:val="21"/>
            <w:szCs w:val="21"/>
          </w:rPr>
          <w:t>a</w:t>
        </w:r>
        <w:r w:rsidRPr="00CD0FCA">
          <w:rPr>
            <w:rStyle w:val="Hyperlink"/>
            <w:noProof/>
            <w:color w:val="auto"/>
            <w:sz w:val="21"/>
            <w:szCs w:val="21"/>
          </w:rPr>
          <w:t>nt Care Leave</w:t>
        </w:r>
        <w:r w:rsidRPr="00CD0FCA">
          <w:rPr>
            <w:noProof/>
            <w:webHidden/>
          </w:rPr>
          <w:tab/>
        </w:r>
        <w:r w:rsidRPr="00CD0FCA">
          <w:rPr>
            <w:noProof/>
            <w:webHidden/>
          </w:rPr>
          <w:fldChar w:fldCharType="begin"/>
        </w:r>
        <w:r w:rsidRPr="00CD0FCA">
          <w:rPr>
            <w:noProof/>
            <w:webHidden/>
          </w:rPr>
          <w:instrText xml:space="preserve"> PAGEREF _Toc128655825 \h </w:instrText>
        </w:r>
        <w:r w:rsidRPr="00CD0FCA">
          <w:rPr>
            <w:noProof/>
            <w:webHidden/>
          </w:rPr>
        </w:r>
        <w:r w:rsidRPr="00CD0FCA">
          <w:rPr>
            <w:noProof/>
            <w:webHidden/>
          </w:rPr>
          <w:fldChar w:fldCharType="separate"/>
        </w:r>
        <w:r w:rsidRPr="00CD0FCA">
          <w:rPr>
            <w:noProof/>
            <w:webHidden/>
          </w:rPr>
          <w:t>8</w:t>
        </w:r>
        <w:r w:rsidRPr="00CD0FCA">
          <w:rPr>
            <w:noProof/>
            <w:webHidden/>
          </w:rPr>
          <w:fldChar w:fldCharType="end"/>
        </w:r>
      </w:hyperlink>
    </w:p>
    <w:p w14:paraId="6B94F029" w14:textId="2AB4414B" w:rsidR="0092637A" w:rsidRPr="00CD0FCA" w:rsidRDefault="0092637A">
      <w:pPr>
        <w:pStyle w:val="TOC1"/>
      </w:pPr>
      <w:r w:rsidRPr="00CD0FCA">
        <w:rPr>
          <w:rStyle w:val="Hyperlink"/>
          <w:noProof/>
          <w:color w:val="auto"/>
          <w:sz w:val="21"/>
          <w:szCs w:val="21"/>
        </w:rPr>
        <w:t xml:space="preserve">7. </w:t>
      </w:r>
      <w:r w:rsidRPr="00CD0FCA">
        <w:rPr>
          <w:rStyle w:val="Hyperlink"/>
          <w:noProof/>
          <w:color w:val="auto"/>
          <w:sz w:val="21"/>
          <w:szCs w:val="21"/>
        </w:rPr>
        <w:tab/>
        <w:t>Carer's Leave</w:t>
      </w:r>
      <w:r w:rsidRPr="00CD0FCA">
        <w:rPr>
          <w:rStyle w:val="Hyperlink"/>
          <w:noProof/>
          <w:color w:val="auto"/>
          <w:sz w:val="21"/>
          <w:szCs w:val="21"/>
        </w:rPr>
        <w:tab/>
      </w:r>
      <w:r w:rsidRPr="00CD0FCA">
        <w:t>9</w:t>
      </w:r>
    </w:p>
    <w:p w14:paraId="5F6DC4B8" w14:textId="6AC4AAC9" w:rsidR="00801994" w:rsidRPr="00CD0FCA" w:rsidRDefault="0092637A">
      <w:pPr>
        <w:pStyle w:val="TOC1"/>
        <w:rPr>
          <w:noProof/>
        </w:rPr>
      </w:pPr>
      <w:hyperlink w:anchor="_Toc128655826" w:history="1">
        <w:r w:rsidRPr="00CD0FCA">
          <w:rPr>
            <w:rStyle w:val="Hyperlink"/>
            <w:noProof/>
            <w:color w:val="auto"/>
            <w:sz w:val="21"/>
            <w:szCs w:val="21"/>
          </w:rPr>
          <w:t>8</w:t>
        </w:r>
        <w:r w:rsidR="00801994" w:rsidRPr="00CD0FCA">
          <w:rPr>
            <w:rStyle w:val="Hyperlink"/>
            <w:noProof/>
            <w:color w:val="auto"/>
            <w:sz w:val="21"/>
            <w:szCs w:val="21"/>
          </w:rPr>
          <w:t>.</w:t>
        </w:r>
        <w:r w:rsidR="00801994" w:rsidRPr="00CD0FCA">
          <w:rPr>
            <w:noProof/>
          </w:rPr>
          <w:tab/>
        </w:r>
        <w:r w:rsidR="00801994" w:rsidRPr="00CD0FCA">
          <w:rPr>
            <w:rStyle w:val="Hyperlink"/>
            <w:noProof/>
            <w:color w:val="auto"/>
            <w:sz w:val="21"/>
            <w:szCs w:val="21"/>
          </w:rPr>
          <w:t>Parental Bereavement Leave</w:t>
        </w:r>
        <w:r w:rsidR="00801994" w:rsidRPr="00CD0FCA">
          <w:rPr>
            <w:noProof/>
            <w:webHidden/>
          </w:rPr>
          <w:tab/>
        </w:r>
        <w:r w:rsidR="00801994" w:rsidRPr="00CD0FCA">
          <w:rPr>
            <w:noProof/>
            <w:webHidden/>
          </w:rPr>
          <w:fldChar w:fldCharType="begin"/>
        </w:r>
        <w:r w:rsidR="00801994" w:rsidRPr="00CD0FCA">
          <w:rPr>
            <w:noProof/>
            <w:webHidden/>
          </w:rPr>
          <w:instrText xml:space="preserve"> PAGEREF _Toc128655826 \h </w:instrText>
        </w:r>
        <w:r w:rsidR="00801994" w:rsidRPr="00CD0FCA">
          <w:rPr>
            <w:noProof/>
            <w:webHidden/>
          </w:rPr>
        </w:r>
        <w:r w:rsidR="00801994" w:rsidRPr="00CD0FCA">
          <w:rPr>
            <w:noProof/>
            <w:webHidden/>
          </w:rPr>
          <w:fldChar w:fldCharType="separate"/>
        </w:r>
        <w:r w:rsidR="00801994" w:rsidRPr="00CD0FCA">
          <w:rPr>
            <w:noProof/>
            <w:webHidden/>
          </w:rPr>
          <w:t>9</w:t>
        </w:r>
        <w:r w:rsidR="00801994" w:rsidRPr="00CD0FCA">
          <w:rPr>
            <w:noProof/>
            <w:webHidden/>
          </w:rPr>
          <w:fldChar w:fldCharType="end"/>
        </w:r>
      </w:hyperlink>
    </w:p>
    <w:p w14:paraId="55B74C4B" w14:textId="1120ABED" w:rsidR="008566A6" w:rsidRPr="0099024B" w:rsidRDefault="00801994" w:rsidP="00715684">
      <w:pPr>
        <w:pStyle w:val="EPMTextstyle"/>
      </w:pPr>
      <w:r w:rsidRPr="00801994">
        <w:rPr>
          <w:szCs w:val="21"/>
        </w:rPr>
        <w:fldChar w:fldCharType="end"/>
      </w:r>
    </w:p>
    <w:p w14:paraId="5E2697C9" w14:textId="0999EF49" w:rsidR="008566A6" w:rsidRPr="0099024B" w:rsidRDefault="008566A6">
      <w:pPr>
        <w:rPr>
          <w:rFonts w:cs="Arial"/>
          <w:sz w:val="21"/>
          <w:szCs w:val="20"/>
        </w:rPr>
      </w:pPr>
      <w:r w:rsidRPr="0099024B">
        <w:rPr>
          <w:rFonts w:cs="Arial"/>
        </w:rPr>
        <w:br w:type="page"/>
      </w:r>
    </w:p>
    <w:p w14:paraId="2A2FD466" w14:textId="15D8CB1F" w:rsidR="006B21DC" w:rsidRDefault="08C81201" w:rsidP="00B56C3C">
      <w:pPr>
        <w:pStyle w:val="EPMPageHeading"/>
      </w:pPr>
      <w:r>
        <w:lastRenderedPageBreak/>
        <w:t xml:space="preserve">EPM Model </w:t>
      </w:r>
      <w:r w:rsidR="00F13A21">
        <w:t>Policy for Leave of Absence</w:t>
      </w:r>
    </w:p>
    <w:p w14:paraId="5A091BB5" w14:textId="67CDD50C" w:rsidR="001B7908" w:rsidRDefault="001B7908" w:rsidP="00B8660D">
      <w:pPr>
        <w:pStyle w:val="EPMNumberedHeading"/>
        <w:spacing w:before="360"/>
        <w:ind w:left="357" w:hanging="357"/>
      </w:pPr>
      <w:bookmarkStart w:id="0" w:name="_Toc128655820"/>
      <w:r>
        <w:t>Introduction</w:t>
      </w:r>
      <w:bookmarkEnd w:id="0"/>
    </w:p>
    <w:p w14:paraId="040229EC" w14:textId="38F51F88" w:rsidR="00F13A21" w:rsidRDefault="001B7908" w:rsidP="001B7908">
      <w:pPr>
        <w:pStyle w:val="EPMNumberedSubheading"/>
      </w:pPr>
      <w:r w:rsidRPr="001B7908">
        <w:t xml:space="preserve">The Governing Body recognises that the success of the </w:t>
      </w:r>
      <w:r w:rsidRPr="001B7908">
        <w:rPr>
          <w:rStyle w:val="EPMBracketChar"/>
        </w:rPr>
        <w:t>[school/academy]</w:t>
      </w:r>
      <w:r w:rsidRPr="001B7908">
        <w:t xml:space="preserve"> depends upon the contribution of all employees and gives full acknowledgement that a fair and effective policy on leave of absence contributes to the maintenance of employee morale and thereby our success.</w:t>
      </w:r>
    </w:p>
    <w:p w14:paraId="0A8F8835" w14:textId="3F99E5F5" w:rsidR="00AB6A74" w:rsidRPr="00AB6A74" w:rsidRDefault="00AB6A74" w:rsidP="00AB6A74">
      <w:pPr>
        <w:pStyle w:val="EPMNumberedSubheading"/>
      </w:pPr>
      <w:r w:rsidRPr="00AB6A74">
        <w:t>This policy sets out leave of absence provisions</w:t>
      </w:r>
      <w:r w:rsidR="006C5ECE">
        <w:t>, inclusive of some statutory requirements,</w:t>
      </w:r>
      <w:r w:rsidRPr="00AB6A74">
        <w:t xml:space="preserve"> to make sure requests for leave of absence are dealt with in a fair and consistent way. The operational needs of the </w:t>
      </w:r>
      <w:r w:rsidRPr="00F46703">
        <w:rPr>
          <w:rStyle w:val="EPMBracketChar"/>
        </w:rPr>
        <w:t>[school/academy]</w:t>
      </w:r>
      <w:r w:rsidRPr="00AB6A74">
        <w:t xml:space="preserve"> are the priority and therefore there will be times when </w:t>
      </w:r>
      <w:r w:rsidRPr="00F46703">
        <w:rPr>
          <w:rStyle w:val="EPMBracketChar"/>
        </w:rPr>
        <w:t>[the Headteacher]</w:t>
      </w:r>
      <w:r w:rsidRPr="00AB6A74">
        <w:t xml:space="preserve"> </w:t>
      </w:r>
      <w:proofErr w:type="gramStart"/>
      <w:r w:rsidRPr="00AB6A74">
        <w:t>has to</w:t>
      </w:r>
      <w:proofErr w:type="gramEnd"/>
      <w:r w:rsidRPr="00AB6A74">
        <w:t xml:space="preserve"> refuse a request for leave. The examples of leave</w:t>
      </w:r>
      <w:r w:rsidR="002858F4">
        <w:t xml:space="preserve"> types</w:t>
      </w:r>
      <w:r w:rsidRPr="00AB6A74">
        <w:t xml:space="preserve"> given are non-exhaustive and where circumstances arise which are not identified in this policy </w:t>
      </w:r>
      <w:r w:rsidRPr="00F46703">
        <w:rPr>
          <w:rStyle w:val="EPMBracketChar"/>
        </w:rPr>
        <w:t>[the Headteacher]</w:t>
      </w:r>
      <w:r w:rsidRPr="00AB6A74">
        <w:t xml:space="preserve"> has authority to decide on whether the leave is granted, and whether it is with or without pay.</w:t>
      </w:r>
    </w:p>
    <w:p w14:paraId="3F691CEA" w14:textId="77777777" w:rsidR="00AB6A74" w:rsidRPr="00AB6A74" w:rsidRDefault="00AB6A74" w:rsidP="00AB6A74">
      <w:pPr>
        <w:pStyle w:val="EPMNumberedSubheading"/>
      </w:pPr>
      <w:r w:rsidRPr="00AB6A74">
        <w:t xml:space="preserve">This policy also sets out what you must do </w:t>
      </w:r>
      <w:proofErr w:type="gramStart"/>
      <w:r w:rsidRPr="00AB6A74">
        <w:t>in the event that</w:t>
      </w:r>
      <w:proofErr w:type="gramEnd"/>
      <w:r w:rsidRPr="00AB6A74">
        <w:t xml:space="preserve"> you must take leave of absence because you have a personal emergency.</w:t>
      </w:r>
    </w:p>
    <w:p w14:paraId="3E8717AC" w14:textId="77777777" w:rsidR="00AB6A74" w:rsidRPr="00AB6A74" w:rsidRDefault="00AB6A74" w:rsidP="00AB6A74">
      <w:pPr>
        <w:pStyle w:val="EPMNumberedSubheading"/>
      </w:pPr>
      <w:r w:rsidRPr="00AB6A74">
        <w:t xml:space="preserve">The statutory (required by law) leave of absence provisions are generally outside the scope of this policy though they are noted where they bear a relationship to discretionary leave of absence. If you need clarification on whether the leave of absence that you want to take is statutory or discretionary then you must speak to </w:t>
      </w:r>
      <w:r w:rsidRPr="00F46703">
        <w:rPr>
          <w:rStyle w:val="EPMBracketChar"/>
        </w:rPr>
        <w:t>[your line manager]</w:t>
      </w:r>
      <w:r w:rsidRPr="00AB6A74">
        <w:t>.</w:t>
      </w:r>
    </w:p>
    <w:p w14:paraId="70D99AB1" w14:textId="77777777" w:rsidR="00F46703" w:rsidRDefault="00F46703" w:rsidP="00F46703">
      <w:pPr>
        <w:pStyle w:val="EPMNumberedSubheading"/>
      </w:pPr>
      <w:r>
        <w:t>This policy does not cover leave which is included in the policies and procedures listed below:</w:t>
      </w:r>
    </w:p>
    <w:p w14:paraId="671072A8" w14:textId="77777777" w:rsidR="00F46703" w:rsidRDefault="00F46703" w:rsidP="00F46703">
      <w:pPr>
        <w:pStyle w:val="EPMBullets"/>
        <w:ind w:left="2127" w:hanging="426"/>
      </w:pPr>
      <w:r>
        <w:t>Annual leave</w:t>
      </w:r>
    </w:p>
    <w:p w14:paraId="7D0B88B2" w14:textId="77777777" w:rsidR="00F46703" w:rsidRDefault="00F46703" w:rsidP="00F46703">
      <w:pPr>
        <w:pStyle w:val="EPMBullets"/>
        <w:ind w:left="2127" w:hanging="426"/>
      </w:pPr>
      <w:r>
        <w:t>Maternity/paternity/parental/adoption leave</w:t>
      </w:r>
    </w:p>
    <w:p w14:paraId="3E88038F" w14:textId="77777777" w:rsidR="00F46703" w:rsidRDefault="00F46703" w:rsidP="00F46703">
      <w:pPr>
        <w:pStyle w:val="EPMBullets"/>
        <w:ind w:left="2127" w:hanging="426"/>
      </w:pPr>
      <w:r>
        <w:t>Flexible working</w:t>
      </w:r>
    </w:p>
    <w:p w14:paraId="02FD5833" w14:textId="77777777" w:rsidR="00F46703" w:rsidRDefault="00F46703" w:rsidP="00F46703">
      <w:pPr>
        <w:pStyle w:val="EPMBullets"/>
        <w:ind w:left="2127" w:hanging="426"/>
      </w:pPr>
      <w:r>
        <w:t>Sickness absence</w:t>
      </w:r>
    </w:p>
    <w:p w14:paraId="4C2D486F" w14:textId="77777777" w:rsidR="00F46703" w:rsidRDefault="00F46703" w:rsidP="00F46703">
      <w:pPr>
        <w:pStyle w:val="EPMBullets"/>
        <w:ind w:left="2127" w:hanging="426"/>
      </w:pPr>
      <w:r>
        <w:t>Redundancy</w:t>
      </w:r>
    </w:p>
    <w:p w14:paraId="0040B51B" w14:textId="77777777" w:rsidR="00F46703" w:rsidRDefault="00F46703" w:rsidP="00F46703">
      <w:pPr>
        <w:pStyle w:val="EPMBullets"/>
        <w:ind w:left="2127" w:hanging="426"/>
      </w:pPr>
      <w:r>
        <w:t>Training and study leave</w:t>
      </w:r>
    </w:p>
    <w:p w14:paraId="4D706AB4" w14:textId="77777777" w:rsidR="00F46703" w:rsidRPr="00F46703" w:rsidRDefault="00F46703" w:rsidP="00F46703">
      <w:pPr>
        <w:pStyle w:val="EPMBullets"/>
        <w:ind w:left="2127" w:hanging="426"/>
        <w:rPr>
          <w:color w:val="A31457"/>
        </w:rPr>
      </w:pPr>
      <w:r w:rsidRPr="00F46703">
        <w:rPr>
          <w:color w:val="A31457"/>
        </w:rPr>
        <w:t>[Trade union and facilities time]</w:t>
      </w:r>
    </w:p>
    <w:p w14:paraId="6CBA6770" w14:textId="04350698" w:rsidR="00786086" w:rsidRDefault="00F46703" w:rsidP="00F46703">
      <w:pPr>
        <w:pStyle w:val="EPMNumberedSubheading"/>
      </w:pPr>
      <w:r>
        <w:t>This policy applies to all teaching and support staff. This policy is non-contractual and may be amended at any time.</w:t>
      </w:r>
    </w:p>
    <w:p w14:paraId="014A9F8F" w14:textId="77777777" w:rsidR="00786086" w:rsidRDefault="00786086">
      <w:pPr>
        <w:rPr>
          <w:rFonts w:cs="Arial"/>
          <w:sz w:val="21"/>
          <w:szCs w:val="21"/>
        </w:rPr>
      </w:pPr>
      <w:r>
        <w:br w:type="page"/>
      </w:r>
    </w:p>
    <w:p w14:paraId="7F09FC56" w14:textId="77777777" w:rsidR="00786086" w:rsidRDefault="00786086" w:rsidP="00B8660D">
      <w:pPr>
        <w:pStyle w:val="EPMNumberedHeading"/>
        <w:spacing w:before="360"/>
        <w:ind w:left="357" w:hanging="357"/>
      </w:pPr>
      <w:bookmarkStart w:id="1" w:name="_Toc128655821"/>
      <w:r>
        <w:lastRenderedPageBreak/>
        <w:t>Procedure and Decision Making</w:t>
      </w:r>
      <w:bookmarkEnd w:id="1"/>
      <w:r>
        <w:t xml:space="preserve"> </w:t>
      </w:r>
    </w:p>
    <w:p w14:paraId="3D22760A" w14:textId="77777777" w:rsidR="00786086" w:rsidRPr="00786086" w:rsidRDefault="00786086" w:rsidP="00786086">
      <w:pPr>
        <w:pStyle w:val="EPMNumberedSubheading"/>
      </w:pPr>
      <w:r>
        <w:t xml:space="preserve">Except in emergencies, authorisation to take leave of absence must be requested from </w:t>
      </w:r>
      <w:r w:rsidRPr="00786086">
        <w:rPr>
          <w:rStyle w:val="EPMBracketChar"/>
        </w:rPr>
        <w:t>[the Headteacher]</w:t>
      </w:r>
      <w:r w:rsidRPr="00786086">
        <w:t xml:space="preserve"> as soon as the need for the leave is known using the form at Appendix 1. </w:t>
      </w:r>
      <w:r w:rsidRPr="00786086">
        <w:rPr>
          <w:rStyle w:val="EPMBracketChar"/>
        </w:rPr>
        <w:t>[Where the leave of absence request is made by the Headteacher, the request should be made to the Chair of Governors]</w:t>
      </w:r>
      <w:r w:rsidRPr="00786086">
        <w:t>.</w:t>
      </w:r>
    </w:p>
    <w:p w14:paraId="6E172EC7" w14:textId="77777777" w:rsidR="00786086" w:rsidRDefault="00786086" w:rsidP="00786086">
      <w:pPr>
        <w:pStyle w:val="EPMNumberedSubheading"/>
      </w:pPr>
      <w:r w:rsidRPr="00786086">
        <w:t>Requests for leave of absence and approval/refusal of such will be dealt with in a fair and consistent manner, having regard to the nature of the request, statutory obligations, pupil/student educational provision</w:t>
      </w:r>
      <w:r>
        <w:t>, service needs, eligibility, any previous requests and the degree of flexibility that you already have in your current working arrangements. Non-emergency leave of absence must not be taken unless and until it has been approved on the form at Appendix 1.</w:t>
      </w:r>
    </w:p>
    <w:p w14:paraId="0A6A7DA2" w14:textId="77777777" w:rsidR="00786086" w:rsidRPr="00786086" w:rsidRDefault="00786086" w:rsidP="00786086">
      <w:pPr>
        <w:pStyle w:val="EPMNumberedSubheading"/>
      </w:pPr>
      <w:r>
        <w:t xml:space="preserve">Where an emergency arises you must notify </w:t>
      </w:r>
      <w:r w:rsidRPr="00786086">
        <w:rPr>
          <w:rStyle w:val="EPMBracketChar"/>
        </w:rPr>
        <w:t>[insert job title]</w:t>
      </w:r>
      <w:r>
        <w:t xml:space="preserve"> by </w:t>
      </w:r>
      <w:r w:rsidRPr="00786086">
        <w:rPr>
          <w:rStyle w:val="EPMBracketChar"/>
        </w:rPr>
        <w:t xml:space="preserve">[insert procedure e.g. telephone </w:t>
      </w:r>
      <w:proofErr w:type="gramStart"/>
      <w:r w:rsidRPr="00786086">
        <w:rPr>
          <w:rStyle w:val="EPMBracketChar"/>
        </w:rPr>
        <w:t>and also</w:t>
      </w:r>
      <w:proofErr w:type="gramEnd"/>
      <w:r w:rsidRPr="00786086">
        <w:rPr>
          <w:rStyle w:val="EPMBracketChar"/>
        </w:rPr>
        <w:t xml:space="preserve"> confirmed in writing]</w:t>
      </w:r>
      <w:r w:rsidRPr="00786086">
        <w:t xml:space="preserve"> as soon as is reasonably practicable, giving the reason for the absence and how long you expect to be absent from work to deal personally with the emergency which cannot be dealt with by anyone else.</w:t>
      </w:r>
    </w:p>
    <w:p w14:paraId="326274B6" w14:textId="4A1309C1" w:rsidR="00786086" w:rsidRPr="00786086" w:rsidRDefault="00786086" w:rsidP="00786086">
      <w:pPr>
        <w:pStyle w:val="EPMNumberedSubheading"/>
      </w:pPr>
      <w:r w:rsidRPr="00786086">
        <w:t xml:space="preserve">Where a leave of absence request is refused there is right of appeal. Any appeal must be made on the form at Appendix 1 within 5 </w:t>
      </w:r>
      <w:r w:rsidR="00F62BA4">
        <w:t xml:space="preserve">working </w:t>
      </w:r>
      <w:r w:rsidRPr="00786086">
        <w:t xml:space="preserve">days of receipt of the leave of absence decision. The appeal will be considered by </w:t>
      </w:r>
      <w:r w:rsidRPr="00786086">
        <w:rPr>
          <w:rStyle w:val="EPMBracketChar"/>
        </w:rPr>
        <w:t>[insert as appropriate: Headteacher, panel of two governors]</w:t>
      </w:r>
      <w:r w:rsidRPr="00786086">
        <w:t xml:space="preserve"> whose decision is final.</w:t>
      </w:r>
    </w:p>
    <w:p w14:paraId="06244130" w14:textId="77777777" w:rsidR="00786086" w:rsidRDefault="00786086" w:rsidP="00786086">
      <w:pPr>
        <w:pStyle w:val="EPMNumberedSubheading"/>
      </w:pPr>
      <w:r w:rsidRPr="00786086">
        <w:t>A confidential record of requests for leave of absence and whether the request was granted will be maintained. Members of the LGPS scheme will be informed about the impact of taking unpaid leave on their</w:t>
      </w:r>
      <w:r>
        <w:t xml:space="preserve"> pensionable service.</w:t>
      </w:r>
    </w:p>
    <w:p w14:paraId="2A2BA3DF" w14:textId="77777777" w:rsidR="006D66C7" w:rsidRDefault="006D66C7" w:rsidP="00B8660D">
      <w:pPr>
        <w:pStyle w:val="EPMNumberedHeading"/>
        <w:spacing w:before="360"/>
        <w:ind w:left="357" w:hanging="357"/>
      </w:pPr>
      <w:bookmarkStart w:id="2" w:name="_Toc128655822"/>
      <w:r>
        <w:t>Discretionary Leave of Absence</w:t>
      </w:r>
      <w:bookmarkEnd w:id="2"/>
    </w:p>
    <w:p w14:paraId="673A58C8" w14:textId="77777777" w:rsidR="006D66C7" w:rsidRDefault="006D66C7" w:rsidP="006D66C7">
      <w:pPr>
        <w:pStyle w:val="EPMNumberedSubheading"/>
      </w:pPr>
      <w:r w:rsidRPr="006D66C7">
        <w:t>Examples</w:t>
      </w:r>
      <w:r>
        <w:t xml:space="preserve"> of discretionary time off work that may be granted with pay:</w:t>
      </w:r>
    </w:p>
    <w:tbl>
      <w:tblPr>
        <w:tblStyle w:val="TableGrid"/>
        <w:tblW w:w="0" w:type="auto"/>
        <w:tblInd w:w="1696" w:type="dxa"/>
        <w:tblLook w:val="04A0" w:firstRow="1" w:lastRow="0" w:firstColumn="1" w:lastColumn="0" w:noHBand="0" w:noVBand="1"/>
      </w:tblPr>
      <w:tblGrid>
        <w:gridCol w:w="4253"/>
        <w:gridCol w:w="3905"/>
      </w:tblGrid>
      <w:tr w:rsidR="00242F1E" w14:paraId="27F7B8AA" w14:textId="77777777" w:rsidTr="00242F1E">
        <w:tc>
          <w:tcPr>
            <w:tcW w:w="4253" w:type="dxa"/>
            <w:shd w:val="clear" w:color="auto" w:fill="F0F0EB"/>
          </w:tcPr>
          <w:p w14:paraId="29BB661B" w14:textId="0253BFA4" w:rsidR="00242F1E" w:rsidRDefault="00242F1E" w:rsidP="00242F1E">
            <w:pPr>
              <w:pStyle w:val="EPMTableHeading"/>
            </w:pPr>
            <w:r w:rsidRPr="000407D0">
              <w:t>Summary non-exhaustive examples of leave normally granted with pay</w:t>
            </w:r>
          </w:p>
        </w:tc>
        <w:tc>
          <w:tcPr>
            <w:tcW w:w="3905" w:type="dxa"/>
            <w:shd w:val="clear" w:color="auto" w:fill="F0F0EB"/>
          </w:tcPr>
          <w:p w14:paraId="1548E14B" w14:textId="61EBB358" w:rsidR="00242F1E" w:rsidRDefault="00242F1E" w:rsidP="00242F1E">
            <w:pPr>
              <w:pStyle w:val="EPMTableHeading"/>
            </w:pPr>
            <w:r w:rsidRPr="000407D0">
              <w:t xml:space="preserve">Days per [annum] [rolling </w:t>
            </w:r>
            <w:proofErr w:type="gramStart"/>
            <w:r w:rsidRPr="000407D0">
              <w:t>12 month</w:t>
            </w:r>
            <w:proofErr w:type="gramEnd"/>
            <w:r w:rsidRPr="000407D0">
              <w:t xml:space="preserve"> period]</w:t>
            </w:r>
          </w:p>
        </w:tc>
      </w:tr>
      <w:tr w:rsidR="000F09D7" w14:paraId="5ABCE5D1" w14:textId="77777777" w:rsidTr="00242F1E">
        <w:tc>
          <w:tcPr>
            <w:tcW w:w="4253" w:type="dxa"/>
          </w:tcPr>
          <w:p w14:paraId="657410FF" w14:textId="1FE64652" w:rsidR="000F09D7" w:rsidRDefault="000F09D7" w:rsidP="000F09D7">
            <w:pPr>
              <w:pStyle w:val="EPMNumberedSubheading"/>
              <w:numPr>
                <w:ilvl w:val="0"/>
                <w:numId w:val="0"/>
              </w:numPr>
              <w:spacing w:before="60" w:after="60"/>
            </w:pPr>
            <w:r w:rsidRPr="00622710">
              <w:t>Compassionate leave - illness or injury of a significant other person giving rise to serious domestic difficulties</w:t>
            </w:r>
          </w:p>
        </w:tc>
        <w:tc>
          <w:tcPr>
            <w:tcW w:w="3905" w:type="dxa"/>
          </w:tcPr>
          <w:p w14:paraId="30BCEC2A" w14:textId="60247D8C" w:rsidR="000F09D7" w:rsidRDefault="000F09D7" w:rsidP="000F09D7">
            <w:pPr>
              <w:pStyle w:val="EPMNumberedSubheading"/>
              <w:numPr>
                <w:ilvl w:val="0"/>
                <w:numId w:val="0"/>
              </w:numPr>
              <w:spacing w:before="60" w:after="60"/>
            </w:pPr>
            <w:r w:rsidRPr="00622710">
              <w:t>Period reasonably necessary but not normally more than [3 days]</w:t>
            </w:r>
          </w:p>
        </w:tc>
      </w:tr>
      <w:tr w:rsidR="000F09D7" w14:paraId="2F1BE5DD" w14:textId="77777777" w:rsidTr="00242F1E">
        <w:tc>
          <w:tcPr>
            <w:tcW w:w="4253" w:type="dxa"/>
          </w:tcPr>
          <w:p w14:paraId="1BC9659C" w14:textId="72F141D1" w:rsidR="000F09D7" w:rsidRDefault="000F09D7" w:rsidP="000F09D7">
            <w:pPr>
              <w:pStyle w:val="EPMNumberedSubheading"/>
              <w:numPr>
                <w:ilvl w:val="0"/>
                <w:numId w:val="0"/>
              </w:numPr>
              <w:spacing w:before="60" w:after="60"/>
            </w:pPr>
            <w:r w:rsidRPr="00622710">
              <w:t xml:space="preserve">Bereavement </w:t>
            </w:r>
            <w:proofErr w:type="gramStart"/>
            <w:r w:rsidRPr="00622710">
              <w:t>leave</w:t>
            </w:r>
            <w:proofErr w:type="gramEnd"/>
            <w:r w:rsidRPr="00622710">
              <w:t xml:space="preserve"> </w:t>
            </w:r>
            <w:proofErr w:type="gramStart"/>
            <w:r w:rsidRPr="00622710">
              <w:t>-  death</w:t>
            </w:r>
            <w:proofErr w:type="gramEnd"/>
            <w:r w:rsidRPr="00622710">
              <w:t xml:space="preserve"> (including funeral) of a significant other person</w:t>
            </w:r>
          </w:p>
        </w:tc>
        <w:tc>
          <w:tcPr>
            <w:tcW w:w="3905" w:type="dxa"/>
          </w:tcPr>
          <w:p w14:paraId="184BCD9E" w14:textId="2C76E696" w:rsidR="000F09D7" w:rsidRDefault="000F09D7" w:rsidP="000F09D7">
            <w:pPr>
              <w:pStyle w:val="EPMNumberedSubheading"/>
              <w:numPr>
                <w:ilvl w:val="0"/>
                <w:numId w:val="0"/>
              </w:numPr>
              <w:spacing w:before="60" w:after="60"/>
            </w:pPr>
            <w:r w:rsidRPr="00622710">
              <w:t>Period reasonably necessary but not normally more than [5 days]</w:t>
            </w:r>
          </w:p>
        </w:tc>
      </w:tr>
      <w:tr w:rsidR="000F09D7" w14:paraId="27419D6B" w14:textId="77777777" w:rsidTr="00242F1E">
        <w:tc>
          <w:tcPr>
            <w:tcW w:w="4253" w:type="dxa"/>
          </w:tcPr>
          <w:p w14:paraId="5C4E235A" w14:textId="6878E57A" w:rsidR="000F09D7" w:rsidRDefault="000F09D7" w:rsidP="000F09D7">
            <w:pPr>
              <w:pStyle w:val="EPMNumberedSubheading"/>
              <w:numPr>
                <w:ilvl w:val="0"/>
                <w:numId w:val="0"/>
              </w:numPr>
              <w:spacing w:before="60" w:after="60"/>
            </w:pPr>
            <w:r w:rsidRPr="00622710">
              <w:t>Moving house where it cannot be arranged for a non-working time</w:t>
            </w:r>
          </w:p>
        </w:tc>
        <w:tc>
          <w:tcPr>
            <w:tcW w:w="3905" w:type="dxa"/>
          </w:tcPr>
          <w:p w14:paraId="3CAF2C41" w14:textId="01086320" w:rsidR="000F09D7" w:rsidRDefault="000F09D7" w:rsidP="000F09D7">
            <w:pPr>
              <w:pStyle w:val="EPMNumberedSubheading"/>
              <w:numPr>
                <w:ilvl w:val="0"/>
                <w:numId w:val="0"/>
              </w:numPr>
              <w:spacing w:before="60" w:after="60"/>
            </w:pPr>
            <w:r w:rsidRPr="00622710">
              <w:t>[1 day]</w:t>
            </w:r>
          </w:p>
        </w:tc>
      </w:tr>
      <w:tr w:rsidR="00416CDB" w14:paraId="04E967D6" w14:textId="77777777" w:rsidTr="00242F1E">
        <w:tc>
          <w:tcPr>
            <w:tcW w:w="4253" w:type="dxa"/>
          </w:tcPr>
          <w:p w14:paraId="1B40E99D" w14:textId="5FEC1651" w:rsidR="00416CDB" w:rsidRDefault="00416CDB" w:rsidP="00416CDB">
            <w:pPr>
              <w:pStyle w:val="EPMNumberedSubheading"/>
              <w:numPr>
                <w:ilvl w:val="0"/>
                <w:numId w:val="0"/>
              </w:numPr>
              <w:spacing w:before="60" w:after="60"/>
            </w:pPr>
            <w:r w:rsidRPr="0009554E">
              <w:t>Personal events or emergencies i.e. an event which, if the response were to be delayed, would result in a significant personal loss to the employee such as fire or flood</w:t>
            </w:r>
          </w:p>
        </w:tc>
        <w:tc>
          <w:tcPr>
            <w:tcW w:w="3905" w:type="dxa"/>
          </w:tcPr>
          <w:p w14:paraId="244EFA6A" w14:textId="7F21060D" w:rsidR="00416CDB" w:rsidRDefault="00416CDB" w:rsidP="00416CDB">
            <w:pPr>
              <w:pStyle w:val="EPMNumberedSubheading"/>
              <w:numPr>
                <w:ilvl w:val="0"/>
                <w:numId w:val="0"/>
              </w:numPr>
              <w:spacing w:before="60" w:after="60"/>
            </w:pPr>
            <w:r w:rsidRPr="0009554E">
              <w:t>[1 day]</w:t>
            </w:r>
          </w:p>
        </w:tc>
      </w:tr>
      <w:tr w:rsidR="00074A5E" w14:paraId="4614831E" w14:textId="77777777" w:rsidTr="00242F1E">
        <w:tc>
          <w:tcPr>
            <w:tcW w:w="4253" w:type="dxa"/>
          </w:tcPr>
          <w:p w14:paraId="0941407B" w14:textId="69A34AAC" w:rsidR="00074A5E" w:rsidRDefault="00074A5E" w:rsidP="00074A5E">
            <w:pPr>
              <w:pStyle w:val="EPMNumberedSubheading"/>
              <w:numPr>
                <w:ilvl w:val="0"/>
                <w:numId w:val="0"/>
              </w:numPr>
              <w:spacing w:before="60" w:after="60"/>
            </w:pPr>
            <w:r w:rsidRPr="00205EF4">
              <w:t xml:space="preserve">Accepted impossible travel because of weather or </w:t>
            </w:r>
            <w:proofErr w:type="gramStart"/>
            <w:r w:rsidRPr="00205EF4">
              <w:t>other</w:t>
            </w:r>
            <w:proofErr w:type="gramEnd"/>
            <w:r w:rsidRPr="00205EF4">
              <w:t xml:space="preserve"> public crisis</w:t>
            </w:r>
          </w:p>
        </w:tc>
        <w:tc>
          <w:tcPr>
            <w:tcW w:w="3905" w:type="dxa"/>
          </w:tcPr>
          <w:p w14:paraId="275369F4" w14:textId="3874A8FD" w:rsidR="00074A5E" w:rsidRDefault="00074A5E" w:rsidP="00074A5E">
            <w:pPr>
              <w:pStyle w:val="EPMNumberedSubheading"/>
              <w:numPr>
                <w:ilvl w:val="0"/>
                <w:numId w:val="0"/>
              </w:numPr>
              <w:spacing w:before="60" w:after="60"/>
            </w:pPr>
            <w:r w:rsidRPr="00205EF4">
              <w:t>Period reasonably necessary but not normally more than [2 days]</w:t>
            </w:r>
          </w:p>
        </w:tc>
      </w:tr>
    </w:tbl>
    <w:p w14:paraId="021A7911" w14:textId="77777777" w:rsidR="009A10AA" w:rsidRDefault="009A10AA"/>
    <w:tbl>
      <w:tblPr>
        <w:tblStyle w:val="TableGrid"/>
        <w:tblW w:w="0" w:type="auto"/>
        <w:tblInd w:w="1696" w:type="dxa"/>
        <w:tblLook w:val="04A0" w:firstRow="1" w:lastRow="0" w:firstColumn="1" w:lastColumn="0" w:noHBand="0" w:noVBand="1"/>
      </w:tblPr>
      <w:tblGrid>
        <w:gridCol w:w="4253"/>
        <w:gridCol w:w="3905"/>
      </w:tblGrid>
      <w:tr w:rsidR="00074A5E" w14:paraId="2ADD6F8C" w14:textId="77777777" w:rsidTr="00242F1E">
        <w:tc>
          <w:tcPr>
            <w:tcW w:w="4253" w:type="dxa"/>
          </w:tcPr>
          <w:p w14:paraId="1BF6E8B2" w14:textId="6E83B917" w:rsidR="00074A5E" w:rsidRDefault="00074A5E" w:rsidP="00074A5E">
            <w:pPr>
              <w:pStyle w:val="EPMNumberedSubheading"/>
              <w:numPr>
                <w:ilvl w:val="0"/>
                <w:numId w:val="0"/>
              </w:numPr>
              <w:spacing w:before="60" w:after="60"/>
            </w:pPr>
            <w:r w:rsidRPr="00205EF4">
              <w:lastRenderedPageBreak/>
              <w:t>Interviews for jobs in the education service</w:t>
            </w:r>
          </w:p>
        </w:tc>
        <w:tc>
          <w:tcPr>
            <w:tcW w:w="3905" w:type="dxa"/>
          </w:tcPr>
          <w:p w14:paraId="6A49C37D" w14:textId="4E6096A0" w:rsidR="00074A5E" w:rsidRDefault="00074A5E" w:rsidP="00074A5E">
            <w:pPr>
              <w:pStyle w:val="EPMNumberedSubheading"/>
              <w:numPr>
                <w:ilvl w:val="0"/>
                <w:numId w:val="0"/>
              </w:numPr>
              <w:spacing w:before="60" w:after="60"/>
            </w:pPr>
            <w:r w:rsidRPr="00205EF4">
              <w:t>period reasonably necessary but not normally more than [3 days]</w:t>
            </w:r>
          </w:p>
        </w:tc>
      </w:tr>
      <w:tr w:rsidR="00074A5E" w14:paraId="72F021C5" w14:textId="77777777" w:rsidTr="00242F1E">
        <w:tc>
          <w:tcPr>
            <w:tcW w:w="4253" w:type="dxa"/>
          </w:tcPr>
          <w:p w14:paraId="0C0D1F3C" w14:textId="6A7F47EC" w:rsidR="00074A5E" w:rsidRDefault="00074A5E" w:rsidP="00074A5E">
            <w:pPr>
              <w:pStyle w:val="EPMNumberedSubheading"/>
              <w:numPr>
                <w:ilvl w:val="0"/>
                <w:numId w:val="0"/>
              </w:numPr>
              <w:spacing w:before="60" w:after="60"/>
            </w:pPr>
            <w:r w:rsidRPr="00205EF4">
              <w:t>Dependent care leave - employees may only take paid time off to provide personal care for a dependent where there is an immediate crisis</w:t>
            </w:r>
          </w:p>
        </w:tc>
        <w:tc>
          <w:tcPr>
            <w:tcW w:w="3905" w:type="dxa"/>
          </w:tcPr>
          <w:p w14:paraId="6E73FE4F" w14:textId="77777777" w:rsidR="00074A5E" w:rsidRDefault="00074A5E" w:rsidP="00074A5E">
            <w:pPr>
              <w:pStyle w:val="EPMNumberedSubheading"/>
              <w:numPr>
                <w:ilvl w:val="0"/>
                <w:numId w:val="0"/>
              </w:numPr>
              <w:spacing w:before="60" w:after="60"/>
            </w:pPr>
          </w:p>
        </w:tc>
      </w:tr>
    </w:tbl>
    <w:p w14:paraId="4DA60D23" w14:textId="32897A4A" w:rsidR="001B7908" w:rsidRDefault="00E857B6" w:rsidP="00E857B6">
      <w:pPr>
        <w:pStyle w:val="EPMNumberedSubheading"/>
      </w:pPr>
      <w:r w:rsidRPr="00E857B6">
        <w:t>Examples of discretionary leave that may be granted without pay:</w:t>
      </w:r>
    </w:p>
    <w:tbl>
      <w:tblPr>
        <w:tblStyle w:val="TableGrid"/>
        <w:tblW w:w="0" w:type="auto"/>
        <w:tblInd w:w="1696" w:type="dxa"/>
        <w:tblLook w:val="04A0" w:firstRow="1" w:lastRow="0" w:firstColumn="1" w:lastColumn="0" w:noHBand="0" w:noVBand="1"/>
      </w:tblPr>
      <w:tblGrid>
        <w:gridCol w:w="4253"/>
        <w:gridCol w:w="3905"/>
      </w:tblGrid>
      <w:tr w:rsidR="00732AED" w14:paraId="4CC0DCD7" w14:textId="77777777" w:rsidTr="004014D6">
        <w:tc>
          <w:tcPr>
            <w:tcW w:w="4253" w:type="dxa"/>
            <w:shd w:val="clear" w:color="auto" w:fill="F0F0EB"/>
          </w:tcPr>
          <w:p w14:paraId="3737C76D" w14:textId="341E1A5B" w:rsidR="00732AED" w:rsidRDefault="00732AED" w:rsidP="00732AED">
            <w:pPr>
              <w:pStyle w:val="EPMTableHeading"/>
            </w:pPr>
            <w:r w:rsidRPr="000E13B3">
              <w:t>Summary non-exhaustive examples of absence normally granted without pay</w:t>
            </w:r>
          </w:p>
        </w:tc>
        <w:tc>
          <w:tcPr>
            <w:tcW w:w="3905" w:type="dxa"/>
            <w:shd w:val="clear" w:color="auto" w:fill="F0F0EB"/>
          </w:tcPr>
          <w:p w14:paraId="71EA836D" w14:textId="425F47E5" w:rsidR="00732AED" w:rsidRDefault="00FC5FEF" w:rsidP="00732AED">
            <w:pPr>
              <w:pStyle w:val="EPMTableHeading"/>
            </w:pPr>
            <w:r w:rsidRPr="000407D0">
              <w:t xml:space="preserve">Days per [annum] [rolling </w:t>
            </w:r>
            <w:proofErr w:type="gramStart"/>
            <w:r w:rsidRPr="000407D0">
              <w:t>12 month</w:t>
            </w:r>
            <w:proofErr w:type="gramEnd"/>
            <w:r w:rsidRPr="000407D0">
              <w:t xml:space="preserve"> period]</w:t>
            </w:r>
            <w:r>
              <w:t xml:space="preserve"> </w:t>
            </w:r>
            <w:r w:rsidR="00732AED" w:rsidRPr="000E13B3">
              <w:t>- all employees</w:t>
            </w:r>
          </w:p>
        </w:tc>
      </w:tr>
      <w:tr w:rsidR="00732AED" w14:paraId="75F71C31" w14:textId="77777777" w:rsidTr="004014D6">
        <w:tc>
          <w:tcPr>
            <w:tcW w:w="4253" w:type="dxa"/>
          </w:tcPr>
          <w:p w14:paraId="1DE501D8" w14:textId="6D49FC61" w:rsidR="00732AED" w:rsidRDefault="00732AED" w:rsidP="00732AED">
            <w:pPr>
              <w:pStyle w:val="EPMNumberedSubheading"/>
              <w:numPr>
                <w:ilvl w:val="0"/>
                <w:numId w:val="0"/>
              </w:numPr>
              <w:spacing w:before="60" w:after="60"/>
            </w:pPr>
            <w:r w:rsidRPr="000E13B3">
              <w:t>Any personal reason other than those above which it was not possible to schedule for a non-working day or time or within annual leave e.g. dentist, optician, medical appointment, driving test, important one-off family occasions</w:t>
            </w:r>
          </w:p>
        </w:tc>
        <w:tc>
          <w:tcPr>
            <w:tcW w:w="3905" w:type="dxa"/>
          </w:tcPr>
          <w:p w14:paraId="758477DC" w14:textId="4A64070E" w:rsidR="00732AED" w:rsidRDefault="00732AED" w:rsidP="00732AED">
            <w:pPr>
              <w:pStyle w:val="EPMNumberedSubheading"/>
              <w:numPr>
                <w:ilvl w:val="0"/>
                <w:numId w:val="0"/>
              </w:numPr>
              <w:spacing w:before="60" w:after="60"/>
            </w:pPr>
            <w:r w:rsidRPr="000E13B3">
              <w:t>Maximum of [3] days</w:t>
            </w:r>
          </w:p>
        </w:tc>
      </w:tr>
      <w:tr w:rsidR="00732AED" w14:paraId="6463A6F0" w14:textId="77777777" w:rsidTr="004014D6">
        <w:tc>
          <w:tcPr>
            <w:tcW w:w="4253" w:type="dxa"/>
          </w:tcPr>
          <w:p w14:paraId="24018BF3" w14:textId="7A6F918E" w:rsidR="00732AED" w:rsidRDefault="00732AED" w:rsidP="00732AED">
            <w:pPr>
              <w:pStyle w:val="EPMNumberedSubheading"/>
              <w:numPr>
                <w:ilvl w:val="0"/>
                <w:numId w:val="0"/>
              </w:numPr>
              <w:spacing w:before="60" w:after="60"/>
            </w:pPr>
            <w:r w:rsidRPr="000E13B3">
              <w:t xml:space="preserve">Attendance as a witness either on subpoena or other direction from a court or at the direction of the police, or voluntary attendance at an inquest as a witness not representing the </w:t>
            </w:r>
            <w:proofErr w:type="gramStart"/>
            <w:r w:rsidRPr="000E13B3">
              <w:t>School</w:t>
            </w:r>
            <w:proofErr w:type="gramEnd"/>
          </w:p>
        </w:tc>
        <w:tc>
          <w:tcPr>
            <w:tcW w:w="3905" w:type="dxa"/>
          </w:tcPr>
          <w:p w14:paraId="6A629E66" w14:textId="252FDCE3" w:rsidR="00732AED" w:rsidRDefault="00732AED" w:rsidP="00732AED">
            <w:pPr>
              <w:pStyle w:val="EPMNumberedSubheading"/>
              <w:numPr>
                <w:ilvl w:val="0"/>
                <w:numId w:val="0"/>
              </w:numPr>
              <w:spacing w:before="60" w:after="60"/>
            </w:pPr>
            <w:r w:rsidRPr="000E13B3">
              <w:t>Period of attendance necessary</w:t>
            </w:r>
          </w:p>
        </w:tc>
      </w:tr>
      <w:tr w:rsidR="00995264" w14:paraId="664672E3" w14:textId="77777777" w:rsidTr="004014D6">
        <w:tc>
          <w:tcPr>
            <w:tcW w:w="4253" w:type="dxa"/>
          </w:tcPr>
          <w:p w14:paraId="42586431" w14:textId="509DB2F9" w:rsidR="00995264" w:rsidRPr="000E13B3" w:rsidRDefault="00995264" w:rsidP="00995264">
            <w:pPr>
              <w:pStyle w:val="EPMNumberedSubheading"/>
              <w:numPr>
                <w:ilvl w:val="0"/>
                <w:numId w:val="0"/>
              </w:numPr>
              <w:spacing w:before="60" w:after="60"/>
            </w:pPr>
            <w:r w:rsidRPr="00AE57BC">
              <w:t>Leave of absence for religious observance</w:t>
            </w:r>
          </w:p>
        </w:tc>
        <w:tc>
          <w:tcPr>
            <w:tcW w:w="3905" w:type="dxa"/>
          </w:tcPr>
          <w:p w14:paraId="54088796" w14:textId="4CE7E874" w:rsidR="00995264" w:rsidRPr="000E13B3" w:rsidRDefault="00995264" w:rsidP="00995264">
            <w:pPr>
              <w:pStyle w:val="EPMNumberedSubheading"/>
              <w:numPr>
                <w:ilvl w:val="0"/>
                <w:numId w:val="0"/>
              </w:numPr>
              <w:spacing w:before="60" w:after="60"/>
            </w:pPr>
            <w:r w:rsidRPr="00AE57BC">
              <w:t>Reasonable time off</w:t>
            </w:r>
          </w:p>
        </w:tc>
      </w:tr>
    </w:tbl>
    <w:p w14:paraId="30C7FE53" w14:textId="77777777" w:rsidR="00C67CF1" w:rsidRPr="0092361A" w:rsidRDefault="00C67CF1" w:rsidP="0092361A">
      <w:pPr>
        <w:pStyle w:val="EPMNumberedsubheading2"/>
      </w:pPr>
      <w:r w:rsidRPr="0092361A">
        <w:t>Medical appointments:</w:t>
      </w:r>
    </w:p>
    <w:p w14:paraId="5F253216" w14:textId="4C10FC11" w:rsidR="00E857B6" w:rsidRDefault="00C67CF1" w:rsidP="0092361A">
      <w:pPr>
        <w:pStyle w:val="EPMTextstyle"/>
        <w:ind w:left="2552"/>
      </w:pPr>
      <w:r>
        <w:t xml:space="preserve">Upon production of a medical appointment letter/card up to half a day </w:t>
      </w:r>
      <w:r w:rsidRPr="00CD0FCA">
        <w:rPr>
          <w:rStyle w:val="EPMBracketChar"/>
        </w:rPr>
        <w:t>[paid]</w:t>
      </w:r>
      <w:r>
        <w:t xml:space="preserve"> leave may be granted to attend an appointment at the hospital (to include medical screening and blood donation but excluding any appointment associated with elective surgery) where it has proved impractical to attend outside normal working hours. You should liaise with [</w:t>
      </w:r>
      <w:r w:rsidRPr="00CD0FCA">
        <w:rPr>
          <w:rStyle w:val="EPMBracketChar"/>
        </w:rPr>
        <w:t xml:space="preserve">your line manager] </w:t>
      </w:r>
      <w:r w:rsidRPr="00411E2A">
        <w:rPr>
          <w:rStyle w:val="EPMBracketChar"/>
          <w:color w:val="auto"/>
        </w:rPr>
        <w:t xml:space="preserve">to </w:t>
      </w:r>
      <w:r>
        <w:t xml:space="preserve">agree a mutually convenient time so that the operational requirements of the </w:t>
      </w:r>
      <w:proofErr w:type="gramStart"/>
      <w:r>
        <w:t>School</w:t>
      </w:r>
      <w:proofErr w:type="gramEnd"/>
      <w:r>
        <w:t xml:space="preserve"> are met and then request leave from </w:t>
      </w:r>
      <w:r w:rsidRPr="00CD0FCA">
        <w:rPr>
          <w:rStyle w:val="EPMBracketChar"/>
        </w:rPr>
        <w:t>[the Headteacher]</w:t>
      </w:r>
      <w:r>
        <w:t xml:space="preserve"> using the form at Appendix 1.</w:t>
      </w:r>
    </w:p>
    <w:p w14:paraId="645BBE61" w14:textId="491DDF1F" w:rsidR="00BE40C5" w:rsidRDefault="00BE40C5" w:rsidP="00BE40C5">
      <w:pPr>
        <w:pStyle w:val="EPMNumberedsubheading2"/>
      </w:pPr>
      <w:r>
        <w:t>Attendance in court as a witness</w:t>
      </w:r>
    </w:p>
    <w:p w14:paraId="42A2EC9F" w14:textId="4214A9E9" w:rsidR="006228A2" w:rsidRDefault="00BE40C5" w:rsidP="00BE40C5">
      <w:pPr>
        <w:pStyle w:val="EPMTextstyle"/>
        <w:ind w:left="2552"/>
      </w:pPr>
      <w:r>
        <w:t xml:space="preserve">If you are subpoenaed or summonsed to attend a Court (including an Employment Tribunal), as a witness and you are not representing the [school/academy] then, on </w:t>
      </w:r>
      <w:r w:rsidRPr="00BE40C5">
        <w:t>the</w:t>
      </w:r>
      <w:r>
        <w:t xml:space="preserve"> production of proof of required attendance, you must request leave from </w:t>
      </w:r>
      <w:r w:rsidRPr="00CD0FCA">
        <w:rPr>
          <w:rStyle w:val="EPMBracketChar"/>
        </w:rPr>
        <w:t>[the Headteacher]</w:t>
      </w:r>
      <w:r>
        <w:t xml:space="preserve"> using the form at Appendix 1 and you will be granted unpaid leave to attend. If you wish to attend Court as a witness voluntarily then you should request a leave of absence from </w:t>
      </w:r>
      <w:r w:rsidRPr="00CD0FCA">
        <w:rPr>
          <w:rStyle w:val="EPMBracketChar"/>
        </w:rPr>
        <w:t xml:space="preserve">[the Headteacher] </w:t>
      </w:r>
      <w:r>
        <w:t xml:space="preserve">as soon as the need for the leave is known using the form at Appendix 1 and a decision will be made on a </w:t>
      </w:r>
      <w:r w:rsidR="0092637A">
        <w:t>case-by-case</w:t>
      </w:r>
      <w:r>
        <w:t xml:space="preserve"> basis.</w:t>
      </w:r>
    </w:p>
    <w:p w14:paraId="72AE055F" w14:textId="77777777" w:rsidR="006228A2" w:rsidRDefault="006228A2">
      <w:pPr>
        <w:rPr>
          <w:rFonts w:cs="Arial"/>
          <w:sz w:val="21"/>
          <w:szCs w:val="20"/>
        </w:rPr>
      </w:pPr>
      <w:r>
        <w:br w:type="page"/>
      </w:r>
    </w:p>
    <w:p w14:paraId="1407A43B" w14:textId="08848272" w:rsidR="006228A2" w:rsidRDefault="006228A2" w:rsidP="006228A2">
      <w:pPr>
        <w:pStyle w:val="EPMNumberedsubheading2"/>
      </w:pPr>
      <w:r>
        <w:lastRenderedPageBreak/>
        <w:t>Leave of absence for religious observance</w:t>
      </w:r>
    </w:p>
    <w:p w14:paraId="09324EEC" w14:textId="383F8904" w:rsidR="00BE40C5" w:rsidRDefault="006228A2" w:rsidP="006228A2">
      <w:pPr>
        <w:pStyle w:val="EPMTextstyle"/>
        <w:ind w:left="2552"/>
      </w:pPr>
      <w:r w:rsidRPr="006228A2">
        <w:t xml:space="preserve">You may request unpaid time off work to attend religious festivals, pilgrimages, time off for prayer or may request an adjustment to your working time to accommodate periods of fasting or requirements to cease work by a particular time using the form at Appendix 1. Requests for time off will be considered sympathetically </w:t>
      </w:r>
      <w:r w:rsidR="00CD0FCA" w:rsidRPr="006228A2">
        <w:t xml:space="preserve">and, on a </w:t>
      </w:r>
      <w:proofErr w:type="gramStart"/>
      <w:r w:rsidR="00CD0FCA" w:rsidRPr="006228A2">
        <w:t>case,</w:t>
      </w:r>
      <w:r w:rsidR="0092637A" w:rsidRPr="006228A2">
        <w:t>-</w:t>
      </w:r>
      <w:proofErr w:type="gramEnd"/>
      <w:r w:rsidR="0092637A" w:rsidRPr="006228A2">
        <w:t>by-case</w:t>
      </w:r>
      <w:r w:rsidRPr="006228A2">
        <w:t xml:space="preserve"> basis, </w:t>
      </w:r>
      <w:proofErr w:type="gramStart"/>
      <w:r w:rsidRPr="006228A2">
        <w:t>taking into account</w:t>
      </w:r>
      <w:proofErr w:type="gramEnd"/>
      <w:r w:rsidRPr="006228A2">
        <w:t xml:space="preserve"> the needs of the </w:t>
      </w:r>
      <w:r w:rsidRPr="00CD0FCA">
        <w:rPr>
          <w:rStyle w:val="EPMBracketChar"/>
        </w:rPr>
        <w:t>[school/academy]</w:t>
      </w:r>
      <w:r w:rsidRPr="006228A2">
        <w:t xml:space="preserve"> pupils and surrounding circumstances. You should request time off at the beginning of the [school/academy] </w:t>
      </w:r>
      <w:r w:rsidR="0092637A" w:rsidRPr="006228A2">
        <w:t>year,</w:t>
      </w:r>
      <w:r w:rsidRPr="006228A2">
        <w:t xml:space="preserve"> if possible, otherwise as soon as possible, so that plans for covering your absence can be made in good time.</w:t>
      </w:r>
    </w:p>
    <w:p w14:paraId="5425B842" w14:textId="77777777" w:rsidR="007E62E7" w:rsidRPr="00AB4207" w:rsidRDefault="007E62E7" w:rsidP="00B8660D">
      <w:pPr>
        <w:pStyle w:val="EPMNumberedHeading"/>
        <w:spacing w:before="360"/>
        <w:ind w:left="357" w:hanging="357"/>
        <w:rPr>
          <w:smallCaps/>
        </w:rPr>
      </w:pPr>
      <w:bookmarkStart w:id="3" w:name="_Toc36484179"/>
      <w:bookmarkStart w:id="4" w:name="_Toc128655823"/>
      <w:r>
        <w:t>Statutory Leave of Absence for Public Duties</w:t>
      </w:r>
      <w:bookmarkEnd w:id="3"/>
      <w:bookmarkEnd w:id="4"/>
    </w:p>
    <w:p w14:paraId="461A913F" w14:textId="77777777" w:rsidR="007E62E7" w:rsidRDefault="007E62E7" w:rsidP="007E62E7">
      <w:pPr>
        <w:pStyle w:val="EPMNumberedSubheading"/>
      </w:pPr>
      <w:r w:rsidRPr="00C474F8">
        <w:t>Employees are entitled to a reasonable amount of unpaid time off work by law to carry out certain public duties. Public duties include service as a:</w:t>
      </w:r>
    </w:p>
    <w:p w14:paraId="055AF298" w14:textId="3E45ECC5" w:rsidR="000A63E6" w:rsidRDefault="000A63E6" w:rsidP="000A63E6">
      <w:pPr>
        <w:pStyle w:val="EPMBullets"/>
        <w:ind w:left="2127" w:hanging="426"/>
      </w:pPr>
      <w:r>
        <w:t>Tribunal member</w:t>
      </w:r>
    </w:p>
    <w:p w14:paraId="0D1956C3" w14:textId="4230A9AF" w:rsidR="000A63E6" w:rsidRDefault="000A63E6" w:rsidP="000A63E6">
      <w:pPr>
        <w:pStyle w:val="EPMBullets"/>
        <w:ind w:left="2127" w:hanging="426"/>
      </w:pPr>
      <w:r>
        <w:t>Magistrate</w:t>
      </w:r>
    </w:p>
    <w:p w14:paraId="20222A65" w14:textId="3A65D80A" w:rsidR="000A63E6" w:rsidRDefault="000A63E6" w:rsidP="000A63E6">
      <w:pPr>
        <w:pStyle w:val="EPMBullets"/>
        <w:ind w:left="2127" w:hanging="426"/>
      </w:pPr>
      <w:r>
        <w:t>Local councillor</w:t>
      </w:r>
    </w:p>
    <w:p w14:paraId="59C116F8" w14:textId="5B49371C" w:rsidR="000A63E6" w:rsidRDefault="000A63E6" w:rsidP="000A63E6">
      <w:pPr>
        <w:pStyle w:val="EPMBullets"/>
        <w:ind w:left="2127" w:hanging="426"/>
      </w:pPr>
      <w:r>
        <w:t>Member of an NHS Trust</w:t>
      </w:r>
    </w:p>
    <w:p w14:paraId="5F9AFD5C" w14:textId="3A8F0F63" w:rsidR="000A63E6" w:rsidRDefault="000A63E6" w:rsidP="000A63E6">
      <w:pPr>
        <w:pStyle w:val="EPMBullets"/>
        <w:ind w:left="2127" w:hanging="426"/>
      </w:pPr>
      <w:r>
        <w:t>Prison visitor</w:t>
      </w:r>
    </w:p>
    <w:p w14:paraId="6BC2F5F1" w14:textId="1751DCC4" w:rsidR="000A63E6" w:rsidRDefault="000A63E6" w:rsidP="000A63E6">
      <w:pPr>
        <w:pStyle w:val="EPMBullets"/>
        <w:ind w:left="2127" w:hanging="426"/>
      </w:pPr>
      <w:r>
        <w:t>Lay visitor to police stations</w:t>
      </w:r>
    </w:p>
    <w:p w14:paraId="2C804932" w14:textId="720CAFD8" w:rsidR="000A63E6" w:rsidRDefault="000A63E6" w:rsidP="000A63E6">
      <w:pPr>
        <w:pStyle w:val="EPMBullets"/>
        <w:ind w:left="2127" w:hanging="426"/>
      </w:pPr>
      <w:r>
        <w:t>School governor</w:t>
      </w:r>
    </w:p>
    <w:p w14:paraId="5084E0E6" w14:textId="66505424" w:rsidR="000A63E6" w:rsidRDefault="000A63E6" w:rsidP="000A63E6">
      <w:pPr>
        <w:pStyle w:val="EPMBullets"/>
        <w:ind w:left="2127" w:hanging="426"/>
      </w:pPr>
      <w:r>
        <w:t>Lay observers, appointed under section 81(1)(1)(b) of the Criminal Justice Act 1991. These are volunteers who monitor conditions for prisoners under escort and in court custody</w:t>
      </w:r>
      <w:r w:rsidR="00CD0FCA">
        <w:t>,</w:t>
      </w:r>
    </w:p>
    <w:p w14:paraId="14B4BA50" w14:textId="32B8D580" w:rsidR="000A63E6" w:rsidRDefault="000A63E6" w:rsidP="000A63E6">
      <w:pPr>
        <w:pStyle w:val="EPMBullets"/>
        <w:ind w:left="2127" w:hanging="426"/>
      </w:pPr>
      <w:r>
        <w:t>Members of Visiting Committees, for the immigration and detention estate, appointed under section 152(1) of the Immigration and Asylum Act 1999. These committees monitor the immigration detention estate</w:t>
      </w:r>
      <w:r w:rsidR="00CD0FCA">
        <w:t>,</w:t>
      </w:r>
    </w:p>
    <w:p w14:paraId="745C51F8" w14:textId="77E362F8" w:rsidR="000A63E6" w:rsidRDefault="000A63E6" w:rsidP="000A63E6">
      <w:pPr>
        <w:pStyle w:val="EPMBullets"/>
        <w:ind w:left="2127" w:hanging="426"/>
      </w:pPr>
      <w:r>
        <w:t>Members of Visiting Committees appointed to monitor short-term immigration holding facilities, for example at airports</w:t>
      </w:r>
      <w:r w:rsidR="00CD0FCA">
        <w:t>,</w:t>
      </w:r>
    </w:p>
    <w:p w14:paraId="61B76836" w14:textId="465417B5" w:rsidR="007E62E7" w:rsidRDefault="000A63E6" w:rsidP="000A63E6">
      <w:pPr>
        <w:pStyle w:val="EPMBullets"/>
        <w:ind w:left="2127" w:hanging="426"/>
      </w:pPr>
      <w:r>
        <w:t>Independent prison monitors in Scotland appointed under section 7</w:t>
      </w:r>
      <w:proofErr w:type="gramStart"/>
      <w:r>
        <w:t>B(</w:t>
      </w:r>
      <w:proofErr w:type="gramEnd"/>
      <w:r>
        <w:t>2) of the Prisons (Scotland) Act 1991</w:t>
      </w:r>
    </w:p>
    <w:p w14:paraId="5B8F0A4C" w14:textId="77777777" w:rsidR="008552B6" w:rsidRDefault="008552B6" w:rsidP="008552B6">
      <w:pPr>
        <w:pStyle w:val="EPMNumberedSubheading"/>
      </w:pPr>
      <w:r>
        <w:t xml:space="preserve">As soon as you are aware that you will require time off for performance of a public service you should request a leave of absence from </w:t>
      </w:r>
      <w:r w:rsidRPr="00CD0FCA">
        <w:rPr>
          <w:rStyle w:val="EPMBracketChar"/>
        </w:rPr>
        <w:t xml:space="preserve">[the Headteacher] </w:t>
      </w:r>
      <w:r>
        <w:t>using the form at Appendix 1.</w:t>
      </w:r>
    </w:p>
    <w:p w14:paraId="198ADB54" w14:textId="6AD4B486" w:rsidR="00381487" w:rsidRDefault="008552B6" w:rsidP="008552B6">
      <w:pPr>
        <w:pStyle w:val="EPMNumberedSubheading"/>
      </w:pPr>
      <w:r>
        <w:t xml:space="preserve">The </w:t>
      </w:r>
      <w:r w:rsidRPr="00CD0FCA">
        <w:rPr>
          <w:rStyle w:val="EPMBracketChar"/>
        </w:rPr>
        <w:t>[school/academy]</w:t>
      </w:r>
      <w:r>
        <w:t xml:space="preserve"> will agree to requests for paid time off to undertake public duties wherever reasonably possible having regard to the criteria set out in this policy.</w:t>
      </w:r>
    </w:p>
    <w:p w14:paraId="7D1E7369" w14:textId="77777777" w:rsidR="00381487" w:rsidRDefault="00381487">
      <w:pPr>
        <w:rPr>
          <w:rFonts w:cs="Arial"/>
          <w:sz w:val="21"/>
          <w:szCs w:val="21"/>
        </w:rPr>
      </w:pPr>
      <w:r>
        <w:br w:type="page"/>
      </w:r>
    </w:p>
    <w:p w14:paraId="1033AF26" w14:textId="77777777" w:rsidR="009F4832" w:rsidRPr="009F4832" w:rsidRDefault="009F4832" w:rsidP="009F4832">
      <w:pPr>
        <w:pStyle w:val="EPMNumberedSubheading"/>
      </w:pPr>
      <w:r w:rsidRPr="009F4832">
        <w:lastRenderedPageBreak/>
        <w:t>Each request for time off will be considered on its merits, in the circumstances in which it is made including:</w:t>
      </w:r>
    </w:p>
    <w:p w14:paraId="4B8FF736" w14:textId="78781D64" w:rsidR="00381487" w:rsidRDefault="00381487" w:rsidP="00381487">
      <w:pPr>
        <w:pStyle w:val="EPMBullets"/>
        <w:ind w:left="2127" w:hanging="426"/>
      </w:pPr>
      <w:r>
        <w:t>Whether the activity is reasonable in relation to your employment</w:t>
      </w:r>
      <w:r w:rsidR="00CD0FCA">
        <w:t>,</w:t>
      </w:r>
    </w:p>
    <w:p w14:paraId="6D0BB3DF" w14:textId="330C7559" w:rsidR="00381487" w:rsidRDefault="00381487" w:rsidP="00381487">
      <w:pPr>
        <w:pStyle w:val="EPMBullets"/>
        <w:ind w:left="2127" w:hanging="426"/>
      </w:pPr>
      <w:r>
        <w:t>How much time off is reasonably required for the duty in question</w:t>
      </w:r>
      <w:r w:rsidR="00CD0FCA">
        <w:t>,</w:t>
      </w:r>
    </w:p>
    <w:p w14:paraId="7500695F" w14:textId="7FFEA015" w:rsidR="00381487" w:rsidRDefault="00381487" w:rsidP="00381487">
      <w:pPr>
        <w:pStyle w:val="EPMBullets"/>
        <w:ind w:left="2127" w:hanging="426"/>
      </w:pPr>
      <w:r>
        <w:t>How much time off you have already taken for the public duty in question</w:t>
      </w:r>
      <w:r w:rsidR="00CD0FCA">
        <w:t>,</w:t>
      </w:r>
    </w:p>
    <w:p w14:paraId="2BD748FD" w14:textId="77777777" w:rsidR="00381487" w:rsidRDefault="00381487" w:rsidP="00381487">
      <w:pPr>
        <w:pStyle w:val="EPMBullets"/>
        <w:ind w:left="2127" w:hanging="426"/>
      </w:pPr>
      <w:r>
        <w:t xml:space="preserve">How your absence will affect the </w:t>
      </w:r>
      <w:r w:rsidRPr="00CD0FCA">
        <w:rPr>
          <w:rStyle w:val="EPMBracketChar"/>
        </w:rPr>
        <w:t>[school/academy]</w:t>
      </w:r>
    </w:p>
    <w:p w14:paraId="409DBE24" w14:textId="736414FE" w:rsidR="00107B69" w:rsidRDefault="00107B69" w:rsidP="00B8660D">
      <w:pPr>
        <w:pStyle w:val="EPMNumberedHeading"/>
        <w:spacing w:before="360"/>
        <w:ind w:left="357" w:hanging="357"/>
      </w:pPr>
      <w:bookmarkStart w:id="5" w:name="_Toc128655824"/>
      <w:r>
        <w:t>Jury Service</w:t>
      </w:r>
      <w:bookmarkEnd w:id="5"/>
    </w:p>
    <w:p w14:paraId="7E944104" w14:textId="7967C217" w:rsidR="00107B69" w:rsidRDefault="00107B69" w:rsidP="00107B69">
      <w:pPr>
        <w:pStyle w:val="EPMNumberedSubheading"/>
      </w:pPr>
      <w:r>
        <w:t xml:space="preserve">You must inform </w:t>
      </w:r>
      <w:r w:rsidRPr="00CD0FCA">
        <w:rPr>
          <w:rStyle w:val="EPMBracketChar"/>
        </w:rPr>
        <w:t>[your line manager]</w:t>
      </w:r>
      <w:r>
        <w:t xml:space="preserve"> as soon as you are summoned for jury service and provide a copy of your Jury Service Summons and the accompanying Loss of Earnings form. Where, in our view, the release of an employee for jury service raises significant teaching or operational problems, assistance will be provided to the employee to appeal to the court to re-arrange or cancel the dates of service.</w:t>
      </w:r>
    </w:p>
    <w:p w14:paraId="188F43C5" w14:textId="18C9417C" w:rsidR="00107B69" w:rsidRDefault="00107B69" w:rsidP="00107B69">
      <w:pPr>
        <w:pStyle w:val="EPMNumberedSubheading"/>
      </w:pPr>
      <w:r>
        <w:t xml:space="preserve">Employees attending Jury Service are usually able to claim compensation from the court for loss of earnings. We will make up the Loss of Earnings allowances to your normal level of earnings. We must complete the Loss of Earnings </w:t>
      </w:r>
      <w:proofErr w:type="gramStart"/>
      <w:r>
        <w:t>form</w:t>
      </w:r>
      <w:proofErr w:type="gramEnd"/>
      <w:r>
        <w:t xml:space="preserve"> and you must give the completed form to the Clerk of the Court on your first day of Jury Service.</w:t>
      </w:r>
    </w:p>
    <w:p w14:paraId="4B27A638" w14:textId="64A30171" w:rsidR="00107B69" w:rsidRDefault="00107B69" w:rsidP="00107B69">
      <w:pPr>
        <w:pStyle w:val="EPMNumberedSubheading"/>
      </w:pPr>
      <w:r>
        <w:t xml:space="preserve">Upon completion of Jury Service, the Court will pay an employee for travel, subsistence and Loss of Earnings and provide remittance advice. This advice must be forwarded to </w:t>
      </w:r>
      <w:r w:rsidRPr="00CD0FCA">
        <w:rPr>
          <w:rStyle w:val="EPMBracketChar"/>
        </w:rPr>
        <w:t>[office manager]</w:t>
      </w:r>
      <w:r>
        <w:t xml:space="preserve"> within 3 days of your return to work.</w:t>
      </w:r>
    </w:p>
    <w:p w14:paraId="4B20A163" w14:textId="4EE5DEAF" w:rsidR="00107B69" w:rsidRDefault="00107B69" w:rsidP="00107B69">
      <w:pPr>
        <w:pStyle w:val="EPMNumberedSubheading"/>
      </w:pPr>
      <w:r>
        <w:t xml:space="preserve">Your salary will be reduced by the "Juror's Loss" paid by the Court. Pension contributions are not affected. An employee cannot be paid twice by the Court and the </w:t>
      </w:r>
      <w:r w:rsidRPr="00CD0FCA">
        <w:rPr>
          <w:rStyle w:val="EPMBracketChar"/>
        </w:rPr>
        <w:t>[school/academy]</w:t>
      </w:r>
      <w:r>
        <w:t xml:space="preserve"> for the same days.</w:t>
      </w:r>
    </w:p>
    <w:p w14:paraId="3DDC3426" w14:textId="6722439D" w:rsidR="00107B69" w:rsidRDefault="00107B69" w:rsidP="00107B69">
      <w:pPr>
        <w:pStyle w:val="EPMNumberedSubheading"/>
      </w:pPr>
      <w:r>
        <w:t>Where jury service lasts for less than half a day you must return to work for the remainder of the day wherever practicable. You must keep your line manager regularly informed about how long you are likely to be away from work.</w:t>
      </w:r>
    </w:p>
    <w:p w14:paraId="7798EFF0" w14:textId="4E521980" w:rsidR="008552B6" w:rsidRDefault="00107B69" w:rsidP="00107B69">
      <w:pPr>
        <w:pStyle w:val="EPMNumberedSubheading"/>
      </w:pPr>
      <w:r>
        <w:t xml:space="preserve">Employees are protected from being subjected to a detriment or being dismissed, </w:t>
      </w:r>
      <w:proofErr w:type="gramStart"/>
      <w:r>
        <w:t>as a result of</w:t>
      </w:r>
      <w:proofErr w:type="gramEnd"/>
      <w:r>
        <w:t xml:space="preserve"> being summoned to attend for service as a juror or being absent from work on jury service.</w:t>
      </w:r>
    </w:p>
    <w:p w14:paraId="17DD2048" w14:textId="7235590A" w:rsidR="00076E24" w:rsidRDefault="00076E24" w:rsidP="00B8660D">
      <w:pPr>
        <w:pStyle w:val="EPMNumberedHeading"/>
        <w:spacing w:before="360"/>
        <w:ind w:left="357" w:hanging="357"/>
      </w:pPr>
      <w:bookmarkStart w:id="6" w:name="_Toc128655825"/>
      <w:r>
        <w:t>Depend</w:t>
      </w:r>
      <w:r w:rsidR="0092637A">
        <w:t>a</w:t>
      </w:r>
      <w:r>
        <w:t>nt Care Leave</w:t>
      </w:r>
      <w:bookmarkEnd w:id="6"/>
    </w:p>
    <w:p w14:paraId="192C38C2" w14:textId="77777777" w:rsidR="00076E24" w:rsidRDefault="00076E24" w:rsidP="00076E24">
      <w:pPr>
        <w:pStyle w:val="EPMNumberedSubheading"/>
      </w:pPr>
      <w:r w:rsidRPr="00076E24">
        <w:t>Employees</w:t>
      </w:r>
      <w:r>
        <w:t xml:space="preserve"> have a right to take a reasonable amount of unpaid time off work when it is necessary to:</w:t>
      </w:r>
    </w:p>
    <w:p w14:paraId="136C891F" w14:textId="6958AB45" w:rsidR="00A372AA" w:rsidRPr="00A372AA" w:rsidRDefault="00A372AA" w:rsidP="00A372AA">
      <w:pPr>
        <w:pStyle w:val="EPMBullets"/>
        <w:ind w:left="2127" w:hanging="426"/>
      </w:pPr>
      <w:proofErr w:type="gramStart"/>
      <w:r w:rsidRPr="00A372AA">
        <w:t>Provide assistance</w:t>
      </w:r>
      <w:proofErr w:type="gramEnd"/>
      <w:r w:rsidRPr="00A372AA">
        <w:t xml:space="preserve"> when a dependent falls ill, gives birth, is injured or assaulted</w:t>
      </w:r>
      <w:r w:rsidR="00CD0FCA">
        <w:t>,</w:t>
      </w:r>
    </w:p>
    <w:p w14:paraId="45D52A8D" w14:textId="09AF548E" w:rsidR="00A372AA" w:rsidRPr="00A372AA" w:rsidRDefault="00A372AA" w:rsidP="00A372AA">
      <w:pPr>
        <w:pStyle w:val="EPMBullets"/>
        <w:ind w:left="2127" w:hanging="426"/>
      </w:pPr>
      <w:r w:rsidRPr="00A372AA">
        <w:t>Make longer-term care arrangements for a depend</w:t>
      </w:r>
      <w:r w:rsidR="0092637A">
        <w:t>a</w:t>
      </w:r>
      <w:r w:rsidRPr="00A372AA">
        <w:t>nt who is ill or injured</w:t>
      </w:r>
      <w:r w:rsidR="00CD0FCA">
        <w:t>,</w:t>
      </w:r>
    </w:p>
    <w:p w14:paraId="1DCE3738" w14:textId="264B80F0" w:rsidR="00A372AA" w:rsidRPr="00A372AA" w:rsidRDefault="00A372AA" w:rsidP="00A372AA">
      <w:pPr>
        <w:pStyle w:val="EPMBullets"/>
        <w:ind w:left="2127" w:hanging="426"/>
      </w:pPr>
      <w:proofErr w:type="gramStart"/>
      <w:r w:rsidRPr="00A372AA">
        <w:t>Take action</w:t>
      </w:r>
      <w:proofErr w:type="gramEnd"/>
      <w:r w:rsidRPr="00A372AA">
        <w:t xml:space="preserve"> required in consequence of the death of a depend</w:t>
      </w:r>
      <w:r w:rsidR="0092637A">
        <w:t>a</w:t>
      </w:r>
      <w:r w:rsidRPr="00A372AA">
        <w:t>nt</w:t>
      </w:r>
      <w:r w:rsidR="00CD0FCA">
        <w:t>,</w:t>
      </w:r>
    </w:p>
    <w:p w14:paraId="0B292A93" w14:textId="399E3740" w:rsidR="00A372AA" w:rsidRPr="00A372AA" w:rsidRDefault="00A372AA" w:rsidP="00A372AA">
      <w:pPr>
        <w:pStyle w:val="EPMBullets"/>
        <w:ind w:left="2127" w:hanging="426"/>
      </w:pPr>
      <w:r w:rsidRPr="00A372AA">
        <w:t>Deal with the unexpected disruption, termination or breakdown of arrangements for the care of a depend</w:t>
      </w:r>
      <w:r w:rsidR="0092637A">
        <w:t>a</w:t>
      </w:r>
      <w:r w:rsidRPr="00A372AA">
        <w:t>nt</w:t>
      </w:r>
      <w:r w:rsidR="00CD0FCA">
        <w:t>,</w:t>
      </w:r>
    </w:p>
    <w:p w14:paraId="45530AF7" w14:textId="1A613C27" w:rsidR="00EF2CB2" w:rsidRDefault="00A372AA" w:rsidP="00A372AA">
      <w:pPr>
        <w:pStyle w:val="EPMBullets"/>
        <w:ind w:left="2127" w:hanging="426"/>
      </w:pPr>
      <w:r w:rsidRPr="00A372AA">
        <w:t>Deal with an unexpected incident involving their child during school hours (or those of another educational establishment)</w:t>
      </w:r>
    </w:p>
    <w:p w14:paraId="1F4D6F19" w14:textId="77777777" w:rsidR="00EF2CB2" w:rsidRDefault="00EF2CB2">
      <w:pPr>
        <w:rPr>
          <w:rFonts w:cs="Arial"/>
          <w:sz w:val="21"/>
          <w:szCs w:val="20"/>
        </w:rPr>
      </w:pPr>
      <w:r>
        <w:br w:type="page"/>
      </w:r>
    </w:p>
    <w:p w14:paraId="1A12B7D2" w14:textId="2A51B35A" w:rsidR="00EF2CB2" w:rsidRDefault="00EF2CB2" w:rsidP="00EF2CB2">
      <w:pPr>
        <w:pStyle w:val="EPMNumberedSubheading"/>
      </w:pPr>
      <w:r>
        <w:lastRenderedPageBreak/>
        <w:t>A depend</w:t>
      </w:r>
      <w:r w:rsidR="0092637A">
        <w:t>a</w:t>
      </w:r>
      <w:r>
        <w:t>nt for the purposes of this paragraph 6.1 is:</w:t>
      </w:r>
    </w:p>
    <w:p w14:paraId="5B22B4B3" w14:textId="77777777" w:rsidR="00EF2CB2" w:rsidRDefault="00EF2CB2" w:rsidP="00EF2CB2">
      <w:pPr>
        <w:pStyle w:val="EPMBullets"/>
        <w:ind w:left="2127" w:hanging="426"/>
      </w:pPr>
      <w:r>
        <w:t>An employee’s spouse, civil partner, parent or child</w:t>
      </w:r>
    </w:p>
    <w:p w14:paraId="5D7B26D2" w14:textId="05BA77B5" w:rsidR="00EF2CB2" w:rsidRDefault="00EF2CB2" w:rsidP="00EF2CB2">
      <w:pPr>
        <w:pStyle w:val="EPMBullets"/>
        <w:ind w:left="2127" w:hanging="426"/>
      </w:pPr>
      <w:r>
        <w:t>A person who lives in the same household as an employee, but who is not their tenant, lodger, boarder or employee</w:t>
      </w:r>
      <w:r w:rsidR="00CD0FCA">
        <w:t>,</w:t>
      </w:r>
    </w:p>
    <w:p w14:paraId="588D206D" w14:textId="5D8F0BFB" w:rsidR="00EF2CB2" w:rsidRDefault="00EF2CB2" w:rsidP="00EF2CB2">
      <w:pPr>
        <w:pStyle w:val="EPMBullets"/>
        <w:ind w:left="2127" w:hanging="426"/>
      </w:pPr>
      <w:r>
        <w:t xml:space="preserve">Anyone else who reasonably relies on the employee to </w:t>
      </w:r>
      <w:proofErr w:type="gramStart"/>
      <w:r>
        <w:t>provide assistance</w:t>
      </w:r>
      <w:proofErr w:type="gramEnd"/>
      <w:r>
        <w:t xml:space="preserve">, </w:t>
      </w:r>
      <w:proofErr w:type="gramStart"/>
      <w:r>
        <w:t>make arrangements</w:t>
      </w:r>
      <w:proofErr w:type="gramEnd"/>
      <w:r>
        <w:t xml:space="preserve"> or </w:t>
      </w:r>
      <w:proofErr w:type="gramStart"/>
      <w:r>
        <w:t>take action</w:t>
      </w:r>
      <w:proofErr w:type="gramEnd"/>
      <w:r>
        <w:t xml:space="preserve"> of the kind referred to in 6.1 above</w:t>
      </w:r>
      <w:r w:rsidR="00CD0FCA">
        <w:t>.</w:t>
      </w:r>
    </w:p>
    <w:p w14:paraId="17E10A28" w14:textId="77777777" w:rsidR="00A57778" w:rsidRDefault="00A57778" w:rsidP="00B8660D">
      <w:pPr>
        <w:pStyle w:val="EPMNumberedHeading"/>
        <w:spacing w:before="360"/>
        <w:ind w:left="357" w:hanging="357"/>
      </w:pPr>
      <w:bookmarkStart w:id="7" w:name="_Toc128655826"/>
      <w:r>
        <w:t xml:space="preserve">Carers’ Leave </w:t>
      </w:r>
    </w:p>
    <w:p w14:paraId="6EC0F840" w14:textId="1B5A3DB1" w:rsidR="00A57778" w:rsidRDefault="00A57778" w:rsidP="00A57778">
      <w:pPr>
        <w:pStyle w:val="EPMNumberedSubheading"/>
      </w:pPr>
      <w:r>
        <w:t>The Carer’s Leave Act sets out statutory requirements for employees</w:t>
      </w:r>
      <w:r w:rsidR="00DC27F4">
        <w:t xml:space="preserve">, allowing employees to </w:t>
      </w:r>
      <w:r>
        <w:t>request leave for a dependant with a long-term care need.</w:t>
      </w:r>
    </w:p>
    <w:p w14:paraId="483F200A" w14:textId="6FFD7967" w:rsidR="00A57778" w:rsidRPr="00CD0FCA" w:rsidRDefault="00A57778" w:rsidP="0052455D">
      <w:pPr>
        <w:pStyle w:val="EPMNumberedSubheading"/>
      </w:pPr>
      <w:r>
        <w:t xml:space="preserve">Employees can request </w:t>
      </w:r>
      <w:r w:rsidR="00DC27F4" w:rsidRPr="00CD0FCA">
        <w:rPr>
          <w:rFonts w:eastAsia="Times New Roman"/>
        </w:rPr>
        <w:t>up to five days unpaid leave per calendar year to arrange or provide care.</w:t>
      </w:r>
    </w:p>
    <w:p w14:paraId="68FC5B67" w14:textId="60A83252" w:rsidR="00DC27F4" w:rsidRDefault="00DC27F4" w:rsidP="0052455D">
      <w:pPr>
        <w:pStyle w:val="EPMNumberedSubheading"/>
      </w:pPr>
      <w:bookmarkStart w:id="8" w:name="_Hlk176420078"/>
      <w:r>
        <w:t xml:space="preserve">This entitlement can be requested from day one of employment. </w:t>
      </w:r>
    </w:p>
    <w:bookmarkEnd w:id="8"/>
    <w:p w14:paraId="52A053BD" w14:textId="62D74DDA" w:rsidR="00DC27F4" w:rsidRDefault="00DC27F4" w:rsidP="0052455D">
      <w:pPr>
        <w:pStyle w:val="EPMNumberedSubheading"/>
      </w:pPr>
      <w:r>
        <w:t xml:space="preserve">Additional time off required over the five days may be granted at discretion of </w:t>
      </w:r>
      <w:r w:rsidRPr="00CD0FCA">
        <w:rPr>
          <w:rStyle w:val="EPMBracketChar"/>
        </w:rPr>
        <w:t>[your line manager]/[Headteacher].</w:t>
      </w:r>
      <w:r w:rsidRPr="00CD0FCA">
        <w:rPr>
          <w:rStyle w:val="EPMBracketChar"/>
        </w:rPr>
        <w:br/>
      </w:r>
      <w:r>
        <w:t>You will need to complete and submit Appendix 1 to request additional discretionary leave days.</w:t>
      </w:r>
    </w:p>
    <w:p w14:paraId="71D9289E" w14:textId="4822F354" w:rsidR="0052455D" w:rsidRDefault="0052455D" w:rsidP="00CD0FCA">
      <w:pPr>
        <w:pStyle w:val="EPMNumberedSubheading"/>
      </w:pPr>
      <w:r>
        <w:t>How the leave can be taken</w:t>
      </w:r>
    </w:p>
    <w:p w14:paraId="6F4749D8" w14:textId="0C98A122" w:rsidR="0052455D" w:rsidRDefault="0052455D" w:rsidP="0052455D">
      <w:pPr>
        <w:pStyle w:val="EPMBullets"/>
        <w:ind w:left="2127" w:hanging="426"/>
      </w:pPr>
      <w:r>
        <w:t>Half days, individually</w:t>
      </w:r>
    </w:p>
    <w:p w14:paraId="0F11B94A" w14:textId="2FA09427" w:rsidR="0052455D" w:rsidRDefault="0052455D" w:rsidP="0052455D">
      <w:pPr>
        <w:pStyle w:val="EPMBullets"/>
        <w:ind w:left="2127" w:hanging="426"/>
      </w:pPr>
      <w:r>
        <w:t>Full days, individually</w:t>
      </w:r>
    </w:p>
    <w:p w14:paraId="74847A6A" w14:textId="20C8C6A4" w:rsidR="0052455D" w:rsidRDefault="0052455D" w:rsidP="00CD0FCA">
      <w:pPr>
        <w:pStyle w:val="EPMBullets"/>
        <w:ind w:left="2127" w:hanging="426"/>
      </w:pPr>
      <w:r>
        <w:t xml:space="preserve">Five full days consecutively at one time. </w:t>
      </w:r>
    </w:p>
    <w:p w14:paraId="43FAE00E" w14:textId="5F3123C3" w:rsidR="0052455D" w:rsidRDefault="0052455D" w:rsidP="00CD0FCA">
      <w:pPr>
        <w:pStyle w:val="EPMNumberedSubheading"/>
      </w:pPr>
      <w:r>
        <w:t>Notice to take Carers’ Leave</w:t>
      </w:r>
    </w:p>
    <w:p w14:paraId="6AFCFC3E" w14:textId="5152D7BB" w:rsidR="0052455D" w:rsidRDefault="0052455D" w:rsidP="00B8660D">
      <w:pPr>
        <w:pStyle w:val="EPMBullets"/>
        <w:ind w:left="2127" w:hanging="426"/>
      </w:pPr>
      <w:r>
        <w:t xml:space="preserve">As soon as you are aware that you require time off to care for dependants, please discuss this with </w:t>
      </w:r>
      <w:r w:rsidRPr="00CD0FCA">
        <w:rPr>
          <w:rStyle w:val="EPMBracketChar"/>
        </w:rPr>
        <w:t>[your line manager]/[Headteacher].</w:t>
      </w:r>
    </w:p>
    <w:p w14:paraId="07D736D0" w14:textId="661D8507" w:rsidR="00586198" w:rsidRDefault="00586198" w:rsidP="00B8660D">
      <w:pPr>
        <w:pStyle w:val="EPMNumberedHeading"/>
        <w:spacing w:before="360"/>
        <w:ind w:left="357" w:hanging="357"/>
      </w:pPr>
      <w:r>
        <w:t>Parental Bereavement Leave</w:t>
      </w:r>
      <w:bookmarkEnd w:id="7"/>
    </w:p>
    <w:p w14:paraId="665E7757" w14:textId="77777777" w:rsidR="00586198" w:rsidRPr="00586198" w:rsidRDefault="00586198" w:rsidP="00586198">
      <w:pPr>
        <w:pStyle w:val="EPMNumberedSubheading"/>
      </w:pPr>
      <w:r>
        <w:t xml:space="preserve">We recognise that, while dealing with any bereavement is difficult, the death of a child is </w:t>
      </w:r>
      <w:r w:rsidRPr="00586198">
        <w:t>among the most devastating events that an employee can ever face.</w:t>
      </w:r>
    </w:p>
    <w:p w14:paraId="51154422" w14:textId="77777777" w:rsidR="00586198" w:rsidRPr="00586198" w:rsidRDefault="00586198" w:rsidP="00586198">
      <w:pPr>
        <w:pStyle w:val="EPMNumberedSubheading"/>
      </w:pPr>
      <w:r w:rsidRPr="00586198">
        <w:t xml:space="preserve">This entitlement applies to employees who have suffered the loss of a child (i.e. under the age of 18) or who suffer a stillbirth after 24 weeks of pregnancy on or after 6 April 2020. </w:t>
      </w:r>
    </w:p>
    <w:p w14:paraId="37E3AC09" w14:textId="77777777" w:rsidR="00586198" w:rsidRPr="00586198" w:rsidRDefault="00586198" w:rsidP="006D51CA">
      <w:pPr>
        <w:pStyle w:val="EPMNumberedSubheading"/>
      </w:pPr>
      <w:r w:rsidRPr="00586198">
        <w:t>Irrespective of the length of service, an employee can take parental bereavement leave if they are the:</w:t>
      </w:r>
    </w:p>
    <w:p w14:paraId="029424CB" w14:textId="0693D761" w:rsidR="00B71D6C" w:rsidRDefault="00B71D6C" w:rsidP="00B71D6C">
      <w:pPr>
        <w:pStyle w:val="EPMBullets"/>
        <w:ind w:left="2127" w:hanging="426"/>
      </w:pPr>
      <w:r>
        <w:t>Parent of a child who has passed awa</w:t>
      </w:r>
      <w:r w:rsidR="00CD0FCA">
        <w:t>y,</w:t>
      </w:r>
    </w:p>
    <w:p w14:paraId="085432A0" w14:textId="345D9E6F" w:rsidR="00B71D6C" w:rsidRDefault="00B71D6C" w:rsidP="00B71D6C">
      <w:pPr>
        <w:pStyle w:val="EPMBullets"/>
        <w:ind w:left="2127" w:hanging="426"/>
      </w:pPr>
      <w:r>
        <w:t>Partner of the child's parent, where you live in an enduring family relationship with the child who has passed away and their parent</w:t>
      </w:r>
      <w:r w:rsidR="00CD0FCA">
        <w:t>,</w:t>
      </w:r>
    </w:p>
    <w:p w14:paraId="2126E46B" w14:textId="77777777" w:rsidR="00B71D6C" w:rsidRDefault="00B71D6C" w:rsidP="00B71D6C">
      <w:pPr>
        <w:pStyle w:val="EPMBullets"/>
        <w:ind w:left="2127" w:hanging="426"/>
      </w:pPr>
      <w:r>
        <w:t>"Parent in fact" of a child who has passed away, which means that, for a continuous period of at least four weeks before the child died, you have been living with the child and had "day-to-day responsibility" for the child (but you have not been paid to look after the child)</w:t>
      </w:r>
    </w:p>
    <w:p w14:paraId="6C15A17E" w14:textId="70BA498D" w:rsidR="00B71D6C" w:rsidRDefault="00B71D6C" w:rsidP="00B71D6C">
      <w:pPr>
        <w:pStyle w:val="EPMBullets"/>
        <w:ind w:left="2127" w:hanging="426"/>
      </w:pPr>
      <w:r>
        <w:t>"Intended parent" of a child who has passed away, i.e. a parent using a surrogate</w:t>
      </w:r>
      <w:r w:rsidR="00CD0FCA">
        <w:t>,</w:t>
      </w:r>
    </w:p>
    <w:p w14:paraId="14E15E6B" w14:textId="35A49199" w:rsidR="00B71D6C" w:rsidRDefault="00B71D6C" w:rsidP="00B71D6C">
      <w:pPr>
        <w:pStyle w:val="EPMBullets"/>
        <w:ind w:left="2127" w:hanging="426"/>
      </w:pPr>
      <w:r>
        <w:lastRenderedPageBreak/>
        <w:t>"Natural parent" of a child who has passed away who is named in a court order, i.e. where a court orders some contact for an adopted child's birth parent</w:t>
      </w:r>
      <w:r w:rsidR="00CD0FCA">
        <w:t>,</w:t>
      </w:r>
    </w:p>
    <w:p w14:paraId="24EFDF80" w14:textId="0572594D" w:rsidR="00B71D6C" w:rsidRDefault="00B71D6C" w:rsidP="00B71D6C">
      <w:pPr>
        <w:pStyle w:val="EPMBullets"/>
        <w:ind w:left="2127" w:hanging="426"/>
      </w:pPr>
      <w:r>
        <w:t>Adopter of a child who has passed away</w:t>
      </w:r>
      <w:r w:rsidR="00CD0FCA">
        <w:t>,</w:t>
      </w:r>
    </w:p>
    <w:p w14:paraId="215E06EC" w14:textId="0ED893BA" w:rsidR="00B71D6C" w:rsidRDefault="00B71D6C" w:rsidP="00B71D6C">
      <w:pPr>
        <w:pStyle w:val="EPMBullets"/>
        <w:ind w:left="2127" w:hanging="426"/>
      </w:pPr>
      <w:r>
        <w:t>In practice, this means that most employees with parental responsibility for a child who passes away on or after 6 April 2020 can take parental bereavement leave</w:t>
      </w:r>
      <w:r w:rsidR="00CD0FCA">
        <w:t>,</w:t>
      </w:r>
    </w:p>
    <w:p w14:paraId="2F3C41E9" w14:textId="77777777" w:rsidR="00B71D6C" w:rsidRDefault="00B71D6C" w:rsidP="00B71D6C">
      <w:pPr>
        <w:pStyle w:val="EPMBullets"/>
        <w:ind w:left="2127" w:hanging="426"/>
      </w:pPr>
      <w:r>
        <w:t>If you have suffered a bereavement but are unsure if you are entitled to parental bereavement leave, you should contact your line manager for clarification.</w:t>
      </w:r>
    </w:p>
    <w:p w14:paraId="393D99FF" w14:textId="25A7F541" w:rsidR="00C565E1" w:rsidRPr="00C565E1" w:rsidRDefault="00C565E1" w:rsidP="00C565E1">
      <w:pPr>
        <w:pStyle w:val="EPMNumberedSubheading"/>
      </w:pPr>
      <w:r w:rsidRPr="00C565E1">
        <w:t>What leave a bereaved parent can take</w:t>
      </w:r>
      <w:r w:rsidR="00CD0FCA">
        <w:t>:</w:t>
      </w:r>
    </w:p>
    <w:p w14:paraId="33F17ED6" w14:textId="3778784F" w:rsidR="004E6E32" w:rsidRDefault="004E6E32" w:rsidP="004E6E32">
      <w:pPr>
        <w:pStyle w:val="EPMBullets"/>
        <w:ind w:left="2127" w:hanging="426"/>
      </w:pPr>
      <w:r>
        <w:t xml:space="preserve">For each child who has passed away, a bereaved parent can take </w:t>
      </w:r>
      <w:proofErr w:type="gramStart"/>
      <w:r>
        <w:t>one or two weeks'</w:t>
      </w:r>
      <w:proofErr w:type="gramEnd"/>
      <w:r>
        <w:t xml:space="preserve"> parental bereavement </w:t>
      </w:r>
      <w:proofErr w:type="gramStart"/>
      <w:r>
        <w:t>leave</w:t>
      </w:r>
      <w:proofErr w:type="gramEnd"/>
      <w:r w:rsidR="00CD0FCA">
        <w:t>,</w:t>
      </w:r>
    </w:p>
    <w:p w14:paraId="529BAF2F" w14:textId="335C6EE1" w:rsidR="004E6E32" w:rsidRDefault="004E6E32" w:rsidP="004E6E32">
      <w:pPr>
        <w:pStyle w:val="EPMBullets"/>
        <w:ind w:left="2127" w:hanging="426"/>
      </w:pPr>
      <w:r>
        <w:t>Parental bereavement leave is not available as individual days</w:t>
      </w:r>
      <w:r w:rsidR="00CD0FCA">
        <w:t>.</w:t>
      </w:r>
    </w:p>
    <w:p w14:paraId="113795E2" w14:textId="77777777" w:rsidR="00BC065F" w:rsidRPr="00BC065F" w:rsidRDefault="00BC065F" w:rsidP="00BC065F">
      <w:pPr>
        <w:pStyle w:val="EPMNumberedSubheading"/>
      </w:pPr>
      <w:r w:rsidRPr="00BC065F">
        <w:t xml:space="preserve">If you are a bereaved parent, you </w:t>
      </w:r>
      <w:proofErr w:type="gramStart"/>
      <w:r w:rsidRPr="00BC065F">
        <w:t>are able to</w:t>
      </w:r>
      <w:proofErr w:type="gramEnd"/>
      <w:r w:rsidRPr="00BC065F">
        <w:t xml:space="preserve"> take the leave as:</w:t>
      </w:r>
    </w:p>
    <w:p w14:paraId="1FFE3B57" w14:textId="7C168819" w:rsidR="004C7420" w:rsidRPr="004C7420" w:rsidRDefault="004C7420" w:rsidP="004C7420">
      <w:pPr>
        <w:pStyle w:val="EPMBullets"/>
        <w:ind w:left="2127" w:hanging="426"/>
      </w:pPr>
      <w:r w:rsidRPr="004C7420">
        <w:t>A single block of two weeks</w:t>
      </w:r>
      <w:r w:rsidR="00CD0FCA">
        <w:t>,</w:t>
      </w:r>
    </w:p>
    <w:p w14:paraId="7737385E" w14:textId="07702989" w:rsidR="004C7420" w:rsidRPr="004C7420" w:rsidRDefault="004C7420" w:rsidP="004C7420">
      <w:pPr>
        <w:pStyle w:val="EPMBullets"/>
        <w:ind w:left="2127" w:hanging="426"/>
      </w:pPr>
      <w:r w:rsidRPr="004C7420">
        <w:t>Two separate blocks of one week at different times</w:t>
      </w:r>
      <w:r w:rsidR="00CD0FCA">
        <w:t>,</w:t>
      </w:r>
    </w:p>
    <w:p w14:paraId="047635B6" w14:textId="27B17F11" w:rsidR="004C7420" w:rsidRPr="00CD0FCA" w:rsidRDefault="004C7420" w:rsidP="00434F73">
      <w:pPr>
        <w:pStyle w:val="EPMBullets"/>
        <w:ind w:left="2127" w:hanging="426"/>
      </w:pPr>
      <w:r w:rsidRPr="004C7420">
        <w:t>The leave must be taken within 56 weeks of the date of the death of your child</w:t>
      </w:r>
      <w:r w:rsidR="00CD0FCA">
        <w:t>,</w:t>
      </w:r>
    </w:p>
    <w:p w14:paraId="1D788095" w14:textId="77777777" w:rsidR="004C7420" w:rsidRPr="004C7420" w:rsidRDefault="004C7420" w:rsidP="004C7420">
      <w:pPr>
        <w:pStyle w:val="EPMBullets"/>
        <w:ind w:left="2127" w:hanging="426"/>
      </w:pPr>
      <w:r w:rsidRPr="004C7420">
        <w:t>This lengthy period recognises that, as a bereaved parent, you may need some flexibility as to when you take the leave. For example, you may:</w:t>
      </w:r>
    </w:p>
    <w:p w14:paraId="53758829" w14:textId="77777777" w:rsidR="009F71DA" w:rsidRDefault="009F71DA" w:rsidP="009F71DA">
      <w:pPr>
        <w:pStyle w:val="EPMBullets"/>
        <w:ind w:left="2552" w:hanging="425"/>
      </w:pPr>
      <w:r>
        <w:t xml:space="preserve">Wish to take leave around the first anniversary of your child's death or at another </w:t>
      </w:r>
      <w:proofErr w:type="gramStart"/>
      <w:r>
        <w:t>particular time</w:t>
      </w:r>
      <w:proofErr w:type="gramEnd"/>
      <w:r>
        <w:t xml:space="preserve"> that is special, such as your child's birthday</w:t>
      </w:r>
    </w:p>
    <w:p w14:paraId="5EF57857" w14:textId="77777777" w:rsidR="009F71DA" w:rsidRDefault="009F71DA" w:rsidP="009F71DA">
      <w:pPr>
        <w:pStyle w:val="EPMBullets"/>
        <w:ind w:left="2552" w:hanging="425"/>
      </w:pPr>
      <w:r>
        <w:t>Already be on another type of leave, such as maternity leave or sickness absence</w:t>
      </w:r>
    </w:p>
    <w:p w14:paraId="172971F3" w14:textId="5F646546" w:rsidR="00D458BC" w:rsidRPr="00D458BC" w:rsidRDefault="00D458BC" w:rsidP="00D458BC">
      <w:pPr>
        <w:pStyle w:val="EPMNumberedSubheading"/>
      </w:pPr>
      <w:r w:rsidRPr="00D458BC">
        <w:t>Notice to take parental bereavement leave</w:t>
      </w:r>
      <w:r w:rsidR="00CD0FCA">
        <w:t>.</w:t>
      </w:r>
    </w:p>
    <w:p w14:paraId="572C1429" w14:textId="77777777" w:rsidR="00CF03B5" w:rsidRDefault="00CF03B5" w:rsidP="00CF03B5">
      <w:pPr>
        <w:pStyle w:val="EPMBullets"/>
        <w:ind w:left="2127" w:hanging="437"/>
      </w:pPr>
      <w:r>
        <w:t>Informal notification, such as a phone call or email, is sufficient to take parental bereavement leave.</w:t>
      </w:r>
    </w:p>
    <w:p w14:paraId="510E5F81" w14:textId="77777777" w:rsidR="00CF03B5" w:rsidRDefault="00CF03B5" w:rsidP="00CF03B5">
      <w:pPr>
        <w:pStyle w:val="EPMBullets"/>
        <w:ind w:left="2127" w:hanging="437"/>
      </w:pPr>
      <w:r>
        <w:t>If you intend to take parental bereavement leave within the first 56 days after your child's death, you can take the leave straightaway. You do not have to provide a period of notice. This means that you can begin parental bereavement leave by letting your line manager know no later than when you are due to start work or, if that is not feasible, as soon as is reasonably practicable.</w:t>
      </w:r>
    </w:p>
    <w:p w14:paraId="2F72C64F" w14:textId="77777777" w:rsidR="00CF03B5" w:rsidRDefault="00CF03B5" w:rsidP="00CF03B5">
      <w:pPr>
        <w:pStyle w:val="EPMBullets"/>
        <w:ind w:left="2127" w:hanging="437"/>
      </w:pPr>
      <w:r>
        <w:t xml:space="preserve">If you intend to take parental bereavement leave more than 56 days after your child's death, you </w:t>
      </w:r>
      <w:proofErr w:type="gramStart"/>
      <w:r>
        <w:t>have to</w:t>
      </w:r>
      <w:proofErr w:type="gramEnd"/>
      <w:r>
        <w:t xml:space="preserve"> give your line manager at least one week's notice of your intention to take parental bereavement leave.</w:t>
      </w:r>
    </w:p>
    <w:p w14:paraId="6E5A36BF" w14:textId="298E0DD1" w:rsidR="008D562F" w:rsidRPr="008D562F" w:rsidRDefault="008D562F" w:rsidP="008D562F">
      <w:pPr>
        <w:pStyle w:val="EPMNumberedSubheading"/>
      </w:pPr>
      <w:r w:rsidRPr="008D562F">
        <w:t>Cancellation of parental bereavement leave</w:t>
      </w:r>
      <w:r w:rsidR="00CD0FCA">
        <w:t>.</w:t>
      </w:r>
    </w:p>
    <w:p w14:paraId="2D5198F3" w14:textId="77777777" w:rsidR="00A87400" w:rsidRDefault="00A87400" w:rsidP="00A87400">
      <w:pPr>
        <w:pStyle w:val="EPMBullets"/>
        <w:ind w:left="2127" w:hanging="426"/>
      </w:pPr>
      <w:r>
        <w:t xml:space="preserve">If you have asked to begin parental bereavement leave within the first 56 days of the date of your child's death, you can cancel your parental bereavement leave, </w:t>
      </w:r>
      <w:proofErr w:type="gramStart"/>
      <w:r>
        <w:t>as long as</w:t>
      </w:r>
      <w:proofErr w:type="gramEnd"/>
      <w:r>
        <w:t xml:space="preserve"> you let your line manager know before you would have been due to start work.</w:t>
      </w:r>
    </w:p>
    <w:p w14:paraId="2E655CDF" w14:textId="77777777" w:rsidR="00A87400" w:rsidRDefault="00A87400" w:rsidP="00A87400">
      <w:pPr>
        <w:pStyle w:val="EPMBullets"/>
        <w:ind w:left="2127" w:hanging="426"/>
      </w:pPr>
      <w:r>
        <w:t xml:space="preserve">If you have asked to begin parental bereavement leave more than 56 days after your child's death, you can cancel your parental bereavement leave, </w:t>
      </w:r>
      <w:proofErr w:type="gramStart"/>
      <w:r>
        <w:t>as long as</w:t>
      </w:r>
      <w:proofErr w:type="gramEnd"/>
      <w:r>
        <w:t xml:space="preserve"> you let your line manager know at least one week in advance.</w:t>
      </w:r>
    </w:p>
    <w:p w14:paraId="01A8B281" w14:textId="77777777" w:rsidR="00A87400" w:rsidRDefault="00A87400" w:rsidP="00A87400">
      <w:pPr>
        <w:pStyle w:val="EPMBullets"/>
        <w:ind w:left="2127" w:hanging="426"/>
      </w:pPr>
      <w:r>
        <w:lastRenderedPageBreak/>
        <w:t>You cannot cancel any week of parental bereavement leave that has already begun.</w:t>
      </w:r>
    </w:p>
    <w:p w14:paraId="09BB384C" w14:textId="49B4C72B" w:rsidR="003A0B63" w:rsidRPr="003A0B63" w:rsidRDefault="003A0B63" w:rsidP="003A0B63">
      <w:pPr>
        <w:pStyle w:val="EPMNumberedSubheading"/>
      </w:pPr>
      <w:r w:rsidRPr="003A0B63">
        <w:t>Pay during parental bereavement leave</w:t>
      </w:r>
      <w:r w:rsidR="00CD0FCA">
        <w:t>:</w:t>
      </w:r>
    </w:p>
    <w:p w14:paraId="1E8ACFC9" w14:textId="5EBF7483" w:rsidR="00107B69" w:rsidRDefault="00552007" w:rsidP="00552007">
      <w:pPr>
        <w:pStyle w:val="EPMBracket"/>
        <w:ind w:left="1701"/>
      </w:pPr>
      <w:r w:rsidRPr="00552007">
        <w:t>[Option 1 - employer pays parental bereavement pay at the statutory minimum rate</w:t>
      </w:r>
    </w:p>
    <w:p w14:paraId="71E5A426" w14:textId="038335B5" w:rsidR="00857E91" w:rsidRDefault="00857E91" w:rsidP="00857E91">
      <w:pPr>
        <w:pStyle w:val="EPMBullets"/>
        <w:ind w:left="2127" w:hanging="426"/>
        <w:rPr>
          <w:color w:val="A31457"/>
        </w:rPr>
      </w:pPr>
      <w:r w:rsidRPr="00857E91">
        <w:rPr>
          <w:color w:val="A31457"/>
        </w:rPr>
        <w:t>To be eligible for statutory parental bereavement pay, employees who are on parental bereavement leave are required to have:</w:t>
      </w:r>
    </w:p>
    <w:p w14:paraId="22D56E11" w14:textId="77777777" w:rsidR="00360B54" w:rsidRPr="00360B54" w:rsidRDefault="00360B54" w:rsidP="00360B54">
      <w:pPr>
        <w:pStyle w:val="EPMBullets"/>
        <w:ind w:left="2694" w:hanging="567"/>
        <w:rPr>
          <w:color w:val="A31457"/>
        </w:rPr>
      </w:pPr>
      <w:r w:rsidRPr="00360B54">
        <w:rPr>
          <w:color w:val="A31457"/>
        </w:rPr>
        <w:t>at least 26 weeks' continuous employment with their employer by the week before the week in which their child passes away, and still be employed by that employer on the day on which the child passed away; and</w:t>
      </w:r>
    </w:p>
    <w:p w14:paraId="70EC4E13" w14:textId="77777777" w:rsidR="00360B54" w:rsidRPr="00360B54" w:rsidRDefault="00360B54" w:rsidP="00360B54">
      <w:pPr>
        <w:pStyle w:val="EPMBullets"/>
        <w:ind w:left="2694" w:hanging="567"/>
        <w:rPr>
          <w:color w:val="A31457"/>
        </w:rPr>
      </w:pPr>
      <w:r w:rsidRPr="00360B54">
        <w:rPr>
          <w:color w:val="A31457"/>
        </w:rPr>
        <w:t>normal weekly earnings in the eight weeks up to the week before the child's death that are no less than the lower earnings limit for national insurance contribution purposes.</w:t>
      </w:r>
    </w:p>
    <w:p w14:paraId="03A73F61" w14:textId="77777777" w:rsidR="009737EE" w:rsidRPr="009737EE" w:rsidRDefault="009737EE" w:rsidP="009737EE">
      <w:pPr>
        <w:pStyle w:val="EPMBullets"/>
        <w:ind w:left="2127" w:hanging="426"/>
        <w:rPr>
          <w:color w:val="A31457"/>
        </w:rPr>
      </w:pPr>
      <w:r w:rsidRPr="009737EE">
        <w:rPr>
          <w:color w:val="A31457"/>
        </w:rPr>
        <w:t>If you take parental bereavement leave and qualify for statutory parental bereavement pay, you will be paid at the rate set by the Government for the relevant tax year or 90% of your average weekly earnings where this figure is lower than the Government's set weekly rate. A non-eligible employee's parental bereavement leave will be unpaid.</w:t>
      </w:r>
    </w:p>
    <w:p w14:paraId="42371E11" w14:textId="77777777" w:rsidR="009737EE" w:rsidRPr="009737EE" w:rsidRDefault="009737EE" w:rsidP="009737EE">
      <w:pPr>
        <w:pStyle w:val="EPMBullets"/>
        <w:ind w:left="2127" w:hanging="426"/>
        <w:rPr>
          <w:color w:val="A31457"/>
        </w:rPr>
      </w:pPr>
      <w:r w:rsidRPr="009737EE">
        <w:rPr>
          <w:color w:val="A31457"/>
        </w:rPr>
        <w:t>You must give us notice of the weeks during which you wish to claim statutory parental bereavement pay. You must normally give the parental bereavement pay notice within 28 days of the first day for which you are claiming statutory parental bereavement pay. However, if that is not feasible, you can provide the notice as soon as is reasonably practicable.</w:t>
      </w:r>
    </w:p>
    <w:p w14:paraId="57894F7E" w14:textId="77777777" w:rsidR="009737EE" w:rsidRPr="009737EE" w:rsidRDefault="009737EE" w:rsidP="009737EE">
      <w:pPr>
        <w:pStyle w:val="EPMBullets"/>
        <w:ind w:left="2127" w:hanging="426"/>
        <w:rPr>
          <w:color w:val="A31457"/>
        </w:rPr>
      </w:pPr>
      <w:r w:rsidRPr="009737EE">
        <w:rPr>
          <w:color w:val="A31457"/>
        </w:rPr>
        <w:t>At the same time as you give notice, you must provide evidence of entitlement to statutory parental bereavement pay. To ensure that we can pay statutory parental bereavement pay, your line manager will ask you to sign and return a form to provide notice and evidence of entitlement to parental bereavement pay.</w:t>
      </w:r>
    </w:p>
    <w:p w14:paraId="2721397D" w14:textId="77777777" w:rsidR="00A23C16" w:rsidRPr="00A23C16" w:rsidRDefault="00A23C16" w:rsidP="00A23C16">
      <w:pPr>
        <w:pStyle w:val="EPMBracket"/>
        <w:ind w:firstLine="1701"/>
        <w:rPr>
          <w:b/>
          <w:bCs/>
        </w:rPr>
      </w:pPr>
      <w:r w:rsidRPr="00A23C16">
        <w:rPr>
          <w:b/>
          <w:bCs/>
        </w:rPr>
        <w:t>OR</w:t>
      </w:r>
    </w:p>
    <w:p w14:paraId="5BB0083D" w14:textId="26CF1D89" w:rsidR="00857E91" w:rsidRDefault="00347014" w:rsidP="00347014">
      <w:pPr>
        <w:pStyle w:val="EPMBracket"/>
        <w:ind w:left="1701"/>
      </w:pPr>
      <w:r w:rsidRPr="00347014">
        <w:t>Option 2 - employer offers parental bereavement pay</w:t>
      </w:r>
    </w:p>
    <w:p w14:paraId="72ACC537" w14:textId="04DA5178" w:rsidR="00347014" w:rsidRDefault="00BA6AAB" w:rsidP="00BA6AAB">
      <w:pPr>
        <w:pStyle w:val="EPMBullets"/>
        <w:ind w:left="2127" w:hanging="426"/>
        <w:rPr>
          <w:color w:val="A31457"/>
        </w:rPr>
      </w:pPr>
      <w:r w:rsidRPr="00BA6AAB">
        <w:rPr>
          <w:color w:val="A31457"/>
        </w:rPr>
        <w:t>Recognising the need to support bereaved parents, we will continue to pay normal pay during parental bereavement leave.]</w:t>
      </w:r>
    </w:p>
    <w:p w14:paraId="6DEA4148" w14:textId="77777777" w:rsidR="008B143C" w:rsidRPr="00F9398C" w:rsidRDefault="008B143C" w:rsidP="008B143C">
      <w:pPr>
        <w:pStyle w:val="EPMNumberedSubheading"/>
        <w:rPr>
          <w:lang w:val="en"/>
        </w:rPr>
      </w:pPr>
      <w:r w:rsidRPr="00F9398C">
        <w:rPr>
          <w:lang w:val="en"/>
        </w:rPr>
        <w:t>Rights during parental bereavement leave</w:t>
      </w:r>
    </w:p>
    <w:p w14:paraId="4728AF63" w14:textId="77777777" w:rsidR="00A178FE" w:rsidRPr="00A178FE" w:rsidRDefault="00A178FE" w:rsidP="418BF1B0">
      <w:pPr>
        <w:pStyle w:val="EPMBullets"/>
        <w:ind w:left="2127" w:hanging="426"/>
        <w:rPr>
          <w:color w:val="A31457"/>
        </w:rPr>
      </w:pPr>
      <w:r>
        <w:t xml:space="preserve">During parental bereavement leave, all terms and conditions of your contract </w:t>
      </w:r>
      <w:r w:rsidRPr="418BF1B0">
        <w:rPr>
          <w:color w:val="A31457"/>
        </w:rPr>
        <w:t>[except normal pay] will continue. [[Salary/wages] will be replaced by statutory parental bereavement pay if you are eligible for it.]</w:t>
      </w:r>
    </w:p>
    <w:p w14:paraId="7EDD32B1" w14:textId="77777777" w:rsidR="00A178FE" w:rsidRPr="00A178FE" w:rsidRDefault="00A178FE" w:rsidP="418BF1B0">
      <w:pPr>
        <w:pStyle w:val="EPMBullets"/>
        <w:ind w:left="2127" w:hanging="426"/>
        <w:rPr>
          <w:color w:val="A31457"/>
        </w:rPr>
      </w:pPr>
      <w:r>
        <w:t xml:space="preserve">This means that </w:t>
      </w:r>
      <w:r w:rsidRPr="418BF1B0">
        <w:rPr>
          <w:color w:val="A31457"/>
        </w:rPr>
        <w:t>[, while sums payable by way of [wages/salary] will cease, all other/all] benefits will remain in place. For example, holiday entitlement will continue to accrue. Pension contributions will continue to be paid. [You will remain in any [life assurance/private medical insurance] schemes that you have joined.]</w:t>
      </w:r>
    </w:p>
    <w:p w14:paraId="1D577BF4" w14:textId="77777777" w:rsidR="00CD0FCA" w:rsidRDefault="00CD0FCA">
      <w:pPr>
        <w:rPr>
          <w:rFonts w:cs="Arial"/>
          <w:sz w:val="21"/>
          <w:szCs w:val="21"/>
        </w:rPr>
      </w:pPr>
      <w:r>
        <w:br w:type="page"/>
      </w:r>
    </w:p>
    <w:p w14:paraId="7AAFC56B" w14:textId="374997F6" w:rsidR="00D91EC4" w:rsidRPr="00D91EC4" w:rsidRDefault="00D91EC4" w:rsidP="00D91EC4">
      <w:pPr>
        <w:pStyle w:val="EPMNumberedSubheading"/>
      </w:pPr>
      <w:r w:rsidRPr="00D91EC4">
        <w:lastRenderedPageBreak/>
        <w:t>Returning to work following parental bereavement leave</w:t>
      </w:r>
    </w:p>
    <w:p w14:paraId="4C35682E" w14:textId="77777777" w:rsidR="00F84BB2" w:rsidRPr="00F84BB2" w:rsidRDefault="00F84BB2" w:rsidP="00F84BB2">
      <w:pPr>
        <w:pStyle w:val="EPMBullets"/>
        <w:ind w:left="2127" w:hanging="426"/>
      </w:pPr>
      <w:r w:rsidRPr="00F84BB2">
        <w:t>You have the right to resume working in the same job when returning to work from parental bereavement leave if the period of leave, when added to any other period of statutory leave (typically maternity leave, paternity leave, adoption leave, or shared parental leave) in relation to the same child, is 26 weeks or less.</w:t>
      </w:r>
    </w:p>
    <w:p w14:paraId="37EA9383" w14:textId="77777777" w:rsidR="00F84BB2" w:rsidRPr="00F84BB2" w:rsidRDefault="00F84BB2" w:rsidP="00F84BB2">
      <w:pPr>
        <w:pStyle w:val="EPMBullets"/>
        <w:ind w:left="2127" w:hanging="426"/>
      </w:pPr>
      <w:r w:rsidRPr="00F84BB2">
        <w:t>You are entitled to return to another job that is suitable and appropriate for you, rather than the same job, if:</w:t>
      </w:r>
    </w:p>
    <w:p w14:paraId="3BE1F586" w14:textId="77777777" w:rsidR="00A7756C" w:rsidRPr="00A7756C" w:rsidRDefault="00A7756C" w:rsidP="00A7756C">
      <w:pPr>
        <w:pStyle w:val="EPMBullets"/>
        <w:ind w:left="2694" w:hanging="567"/>
      </w:pPr>
      <w:r w:rsidRPr="00A7756C">
        <w:t>The period of leave taken is more than 26 weeks when added to most other periods of statutory leave taken in relation to the same child; and</w:t>
      </w:r>
    </w:p>
    <w:p w14:paraId="4674122E" w14:textId="6F120FB1" w:rsidR="000349F5" w:rsidRDefault="00A7756C" w:rsidP="000349F5">
      <w:pPr>
        <w:pStyle w:val="EPMBullets"/>
        <w:ind w:left="2694" w:hanging="567"/>
      </w:pPr>
      <w:r w:rsidRPr="00A7756C">
        <w:t>It is not reasonably practicable to return you to the same job.</w:t>
      </w:r>
    </w:p>
    <w:p w14:paraId="0BD71FAA" w14:textId="77777777" w:rsidR="00AF6905" w:rsidRDefault="00AF6905" w:rsidP="00AF6905">
      <w:pPr>
        <w:pStyle w:val="EPMBullets"/>
        <w:numPr>
          <w:ilvl w:val="0"/>
          <w:numId w:val="0"/>
        </w:numPr>
        <w:ind w:left="720" w:hanging="720"/>
      </w:pPr>
    </w:p>
    <w:p w14:paraId="7FD05B6C" w14:textId="77777777" w:rsidR="002F3F6C" w:rsidRPr="00411E2A" w:rsidRDefault="00AF6905" w:rsidP="00AF6905">
      <w:pPr>
        <w:pStyle w:val="EPMBullets"/>
        <w:numPr>
          <w:ilvl w:val="0"/>
          <w:numId w:val="0"/>
        </w:numPr>
        <w:ind w:left="720" w:hanging="720"/>
        <w:jc w:val="center"/>
        <w:rPr>
          <w:b/>
          <w:bCs/>
          <w:i/>
          <w:iCs/>
          <w:color w:val="990033"/>
          <w:u w:val="single"/>
        </w:rPr>
      </w:pPr>
      <w:r w:rsidRPr="00411E2A">
        <w:rPr>
          <w:b/>
          <w:bCs/>
          <w:i/>
          <w:iCs/>
          <w:color w:val="990033"/>
          <w:u w:val="single"/>
        </w:rPr>
        <w:t>The below clause is not yet in force but was granted royal assent on 24</w:t>
      </w:r>
      <w:r w:rsidRPr="00411E2A">
        <w:rPr>
          <w:b/>
          <w:bCs/>
          <w:i/>
          <w:iCs/>
          <w:color w:val="990033"/>
          <w:u w:val="single"/>
          <w:vertAlign w:val="superscript"/>
        </w:rPr>
        <w:t>th</w:t>
      </w:r>
      <w:r w:rsidRPr="00411E2A">
        <w:rPr>
          <w:b/>
          <w:bCs/>
          <w:i/>
          <w:iCs/>
          <w:color w:val="990033"/>
          <w:u w:val="single"/>
        </w:rPr>
        <w:t xml:space="preserve"> May 2024</w:t>
      </w:r>
      <w:r w:rsidR="002F3F6C" w:rsidRPr="00411E2A">
        <w:rPr>
          <w:b/>
          <w:bCs/>
          <w:i/>
          <w:iCs/>
          <w:color w:val="990033"/>
          <w:u w:val="single"/>
        </w:rPr>
        <w:t xml:space="preserve">. </w:t>
      </w:r>
    </w:p>
    <w:p w14:paraId="0A1B2730" w14:textId="087807D0" w:rsidR="00AF6905" w:rsidRPr="00411E2A" w:rsidRDefault="002F3F6C" w:rsidP="00AF6905">
      <w:pPr>
        <w:pStyle w:val="EPMBullets"/>
        <w:numPr>
          <w:ilvl w:val="0"/>
          <w:numId w:val="0"/>
        </w:numPr>
        <w:ind w:left="720" w:hanging="720"/>
        <w:jc w:val="center"/>
        <w:rPr>
          <w:b/>
          <w:bCs/>
          <w:i/>
          <w:iCs/>
          <w:color w:val="990033"/>
          <w:u w:val="single"/>
        </w:rPr>
      </w:pPr>
      <w:r w:rsidRPr="00411E2A">
        <w:rPr>
          <w:b/>
          <w:bCs/>
          <w:i/>
          <w:iCs/>
          <w:color w:val="990033"/>
          <w:u w:val="single"/>
        </w:rPr>
        <w:t>W</w:t>
      </w:r>
      <w:r w:rsidR="00AF6905" w:rsidRPr="00411E2A">
        <w:rPr>
          <w:b/>
          <w:bCs/>
          <w:i/>
          <w:iCs/>
          <w:color w:val="990033"/>
          <w:u w:val="single"/>
        </w:rPr>
        <w:t>e await an effective date.</w:t>
      </w:r>
    </w:p>
    <w:p w14:paraId="678DAFFD" w14:textId="779B83EC" w:rsidR="0072193A" w:rsidRPr="00411E2A" w:rsidRDefault="0072193A" w:rsidP="00B8660D">
      <w:pPr>
        <w:pStyle w:val="EPMNumberedHeading"/>
        <w:spacing w:before="360"/>
        <w:ind w:left="425" w:hanging="357"/>
        <w:rPr>
          <w:color w:val="990033"/>
        </w:rPr>
      </w:pPr>
      <w:r w:rsidRPr="00411E2A">
        <w:rPr>
          <w:color w:val="990033"/>
        </w:rPr>
        <w:t xml:space="preserve">The Paternity Leave (Bereavement) Act 2024 </w:t>
      </w:r>
    </w:p>
    <w:p w14:paraId="7AD7CB01" w14:textId="44792ED8" w:rsidR="00EB569E" w:rsidRPr="00411E2A" w:rsidRDefault="0072193A" w:rsidP="0072193A">
      <w:pPr>
        <w:pStyle w:val="EPMNumberedSubheading"/>
        <w:ind w:left="993"/>
        <w:rPr>
          <w:color w:val="990033"/>
        </w:rPr>
      </w:pPr>
      <w:r w:rsidRPr="00411E2A">
        <w:rPr>
          <w:color w:val="990033"/>
        </w:rPr>
        <w:t>The Paternity Leave (Bereavement) Act 2024 allows working fathers and non-birthing parents the right to automatic paternity leave if the birthing parent</w:t>
      </w:r>
      <w:r w:rsidR="00EB569E" w:rsidRPr="00411E2A">
        <w:rPr>
          <w:color w:val="990033"/>
        </w:rPr>
        <w:t xml:space="preserve"> passes away. </w:t>
      </w:r>
      <w:r w:rsidR="00E02D11" w:rsidRPr="00411E2A">
        <w:rPr>
          <w:color w:val="990033"/>
        </w:rPr>
        <w:t>This also applies to bereaved parents of adopted children and children born through a surrogacy arrangement.</w:t>
      </w:r>
    </w:p>
    <w:p w14:paraId="5DBFE662" w14:textId="53ED9411" w:rsidR="00EB569E" w:rsidRPr="00411E2A" w:rsidRDefault="00EB569E" w:rsidP="00EB569E">
      <w:pPr>
        <w:pStyle w:val="EPMNumberedSubheading"/>
        <w:ind w:left="993"/>
        <w:rPr>
          <w:color w:val="990033"/>
        </w:rPr>
      </w:pPr>
      <w:r w:rsidRPr="00411E2A">
        <w:rPr>
          <w:color w:val="990033"/>
        </w:rPr>
        <w:t xml:space="preserve">This entitlement </w:t>
      </w:r>
      <w:r w:rsidR="00E02D11" w:rsidRPr="00411E2A">
        <w:rPr>
          <w:color w:val="990033"/>
        </w:rPr>
        <w:t xml:space="preserve">is provided to employees </w:t>
      </w:r>
      <w:r w:rsidRPr="00411E2A">
        <w:rPr>
          <w:color w:val="990033"/>
        </w:rPr>
        <w:t xml:space="preserve">from day one of employment. </w:t>
      </w:r>
    </w:p>
    <w:p w14:paraId="78698CF2" w14:textId="0CC02D85" w:rsidR="005B5F5D" w:rsidRPr="00411E2A" w:rsidRDefault="005B5F5D" w:rsidP="00EB569E">
      <w:pPr>
        <w:pStyle w:val="EPMNumberedSubheading"/>
        <w:ind w:left="993"/>
        <w:rPr>
          <w:color w:val="990033"/>
        </w:rPr>
      </w:pPr>
      <w:r w:rsidRPr="00411E2A">
        <w:rPr>
          <w:color w:val="990033"/>
        </w:rPr>
        <w:t xml:space="preserve">The employee is entitled to 2 weeks leave and pay, in line with the Paternity </w:t>
      </w:r>
      <w:proofErr w:type="gramStart"/>
      <w:r w:rsidRPr="00411E2A">
        <w:rPr>
          <w:color w:val="990033"/>
        </w:rPr>
        <w:t>Policy.</w:t>
      </w:r>
      <w:r w:rsidR="00330BDD" w:rsidRPr="00411E2A">
        <w:rPr>
          <w:color w:val="990033"/>
        </w:rPr>
        <w:t>*</w:t>
      </w:r>
      <w:proofErr w:type="gramEnd"/>
    </w:p>
    <w:p w14:paraId="40FBA55D" w14:textId="39B059B1" w:rsidR="00E02D11" w:rsidRPr="00411E2A" w:rsidRDefault="00D10329" w:rsidP="00EB569E">
      <w:pPr>
        <w:pStyle w:val="EPMNumberedSubheading"/>
        <w:ind w:left="993"/>
        <w:rPr>
          <w:color w:val="990033"/>
        </w:rPr>
      </w:pPr>
      <w:r w:rsidRPr="00411E2A">
        <w:rPr>
          <w:color w:val="990033"/>
        </w:rPr>
        <w:t>An employee can take this leave in addition to any Shared Parental Leave</w:t>
      </w:r>
      <w:r w:rsidR="00E02D11" w:rsidRPr="00411E2A">
        <w:rPr>
          <w:color w:val="990033"/>
        </w:rPr>
        <w:t xml:space="preserve"> already taken.</w:t>
      </w:r>
    </w:p>
    <w:p w14:paraId="3A396FFF" w14:textId="05B6C1B0" w:rsidR="0072193A" w:rsidRPr="00411E2A" w:rsidRDefault="00E02D11" w:rsidP="005B5F5D">
      <w:pPr>
        <w:pStyle w:val="EPMNumberedSubheading"/>
        <w:ind w:left="993"/>
        <w:rPr>
          <w:color w:val="990033"/>
        </w:rPr>
      </w:pPr>
      <w:r w:rsidRPr="00411E2A">
        <w:rPr>
          <w:color w:val="990033"/>
        </w:rPr>
        <w:t xml:space="preserve">Employees can take [days] Keeping </w:t>
      </w:r>
      <w:proofErr w:type="gramStart"/>
      <w:r w:rsidRPr="00411E2A">
        <w:rPr>
          <w:color w:val="990033"/>
        </w:rPr>
        <w:t>In</w:t>
      </w:r>
      <w:proofErr w:type="gramEnd"/>
      <w:r w:rsidRPr="00411E2A">
        <w:rPr>
          <w:color w:val="990033"/>
        </w:rPr>
        <w:t xml:space="preserve"> Touch days (KIT days) during their Paternity Leave, without ending such period of </w:t>
      </w:r>
      <w:proofErr w:type="gramStart"/>
      <w:r w:rsidRPr="00411E2A">
        <w:rPr>
          <w:color w:val="990033"/>
        </w:rPr>
        <w:t>leave.</w:t>
      </w:r>
      <w:r w:rsidR="005B5F5D" w:rsidRPr="00411E2A">
        <w:rPr>
          <w:color w:val="990033"/>
        </w:rPr>
        <w:t>*</w:t>
      </w:r>
      <w:proofErr w:type="gramEnd"/>
    </w:p>
    <w:p w14:paraId="01D8568C" w14:textId="3C7A959A" w:rsidR="00E02D11" w:rsidRPr="00411E2A" w:rsidRDefault="00E02D11" w:rsidP="00EB569E">
      <w:pPr>
        <w:pStyle w:val="EPMNumberedSubheading"/>
        <w:ind w:left="993"/>
        <w:rPr>
          <w:color w:val="990033"/>
        </w:rPr>
      </w:pPr>
      <w:r w:rsidRPr="00411E2A">
        <w:rPr>
          <w:color w:val="990033"/>
        </w:rPr>
        <w:t>This Act provides employees with a great</w:t>
      </w:r>
      <w:r w:rsidR="005B5F5D" w:rsidRPr="00411E2A">
        <w:rPr>
          <w:color w:val="990033"/>
        </w:rPr>
        <w:t xml:space="preserve">er redundancy protection when they return to </w:t>
      </w:r>
      <w:proofErr w:type="gramStart"/>
      <w:r w:rsidR="005B5F5D" w:rsidRPr="00411E2A">
        <w:rPr>
          <w:color w:val="990033"/>
        </w:rPr>
        <w:t>work.*</w:t>
      </w:r>
      <w:proofErr w:type="gramEnd"/>
      <w:r w:rsidR="005B5F5D" w:rsidRPr="00411E2A">
        <w:rPr>
          <w:color w:val="990033"/>
        </w:rPr>
        <w:t xml:space="preserve"> </w:t>
      </w:r>
    </w:p>
    <w:p w14:paraId="10229EFF" w14:textId="6178028E" w:rsidR="005B5F5D" w:rsidRPr="00411E2A" w:rsidRDefault="005B5F5D" w:rsidP="005B5F5D">
      <w:pPr>
        <w:pStyle w:val="EPMNumberedSubheading"/>
        <w:ind w:left="993"/>
        <w:rPr>
          <w:color w:val="990033"/>
        </w:rPr>
      </w:pPr>
      <w:r w:rsidRPr="00411E2A">
        <w:rPr>
          <w:color w:val="990033"/>
        </w:rPr>
        <w:t xml:space="preserve">In the event the birthing parent and child dies, the employee is entitled to still take Paternity Leave as above. </w:t>
      </w:r>
    </w:p>
    <w:p w14:paraId="1940CDFC" w14:textId="1FB495CA" w:rsidR="005B5F5D" w:rsidRPr="00411E2A" w:rsidRDefault="005B5F5D" w:rsidP="005B5F5D">
      <w:pPr>
        <w:pStyle w:val="EPMNumberedSubheading"/>
        <w:numPr>
          <w:ilvl w:val="0"/>
          <w:numId w:val="0"/>
        </w:numPr>
        <w:rPr>
          <w:i/>
          <w:iCs/>
          <w:color w:val="990033"/>
        </w:rPr>
      </w:pPr>
      <w:r w:rsidRPr="00411E2A">
        <w:rPr>
          <w:i/>
          <w:iCs/>
          <w:color w:val="990033"/>
        </w:rPr>
        <w:t xml:space="preserve">*Clarification is to be made once the Act has come into force. </w:t>
      </w:r>
    </w:p>
    <w:p w14:paraId="22F0FE60" w14:textId="16BB454F" w:rsidR="005B5F5D" w:rsidRPr="00411E2A" w:rsidRDefault="005B5F5D">
      <w:pPr>
        <w:rPr>
          <w:color w:val="990033"/>
        </w:rPr>
      </w:pPr>
      <w:r w:rsidRPr="00411E2A">
        <w:rPr>
          <w:color w:val="990033"/>
        </w:rPr>
        <w:br w:type="page"/>
      </w:r>
    </w:p>
    <w:p w14:paraId="295E94E2" w14:textId="77777777" w:rsidR="000349F5" w:rsidRPr="0072193A" w:rsidRDefault="000349F5">
      <w:pPr>
        <w:rPr>
          <w:rFonts w:cs="Arial"/>
          <w:color w:val="7030A0"/>
          <w:sz w:val="21"/>
          <w:szCs w:val="20"/>
        </w:rPr>
      </w:pPr>
    </w:p>
    <w:p w14:paraId="25775C06" w14:textId="3B60713F" w:rsidR="008B143C" w:rsidRDefault="008A0BA4" w:rsidP="008A0BA4">
      <w:pPr>
        <w:pStyle w:val="EPMPageHeading"/>
      </w:pPr>
      <w:r w:rsidRPr="008A0BA4">
        <w:t>Appendix 1: Leave of Absence Request</w:t>
      </w:r>
    </w:p>
    <w:p w14:paraId="7DE55207" w14:textId="6575B9FD" w:rsidR="008A0BA4" w:rsidRDefault="00C02CE7" w:rsidP="00C02CE7">
      <w:pPr>
        <w:pStyle w:val="EPMSubheading2"/>
      </w:pPr>
      <w:r w:rsidRPr="00C02CE7">
        <w:t>Part 1</w:t>
      </w:r>
    </w:p>
    <w:tbl>
      <w:tblPr>
        <w:tblStyle w:val="TableGrid"/>
        <w:tblW w:w="0" w:type="auto"/>
        <w:tblLook w:val="04A0" w:firstRow="1" w:lastRow="0" w:firstColumn="1" w:lastColumn="0" w:noHBand="0" w:noVBand="1"/>
      </w:tblPr>
      <w:tblGrid>
        <w:gridCol w:w="2122"/>
        <w:gridCol w:w="7732"/>
      </w:tblGrid>
      <w:tr w:rsidR="00334E0D" w14:paraId="541F09C6" w14:textId="77777777" w:rsidTr="00334E0D">
        <w:tc>
          <w:tcPr>
            <w:tcW w:w="2122" w:type="dxa"/>
            <w:shd w:val="clear" w:color="auto" w:fill="F0F0EB"/>
          </w:tcPr>
          <w:p w14:paraId="5D6D5864" w14:textId="2D9FA38D" w:rsidR="00334E0D" w:rsidRDefault="00334E0D" w:rsidP="00334E0D">
            <w:pPr>
              <w:pStyle w:val="EPMTableHeading"/>
            </w:pPr>
            <w:r>
              <w:t>Name</w:t>
            </w:r>
          </w:p>
        </w:tc>
        <w:tc>
          <w:tcPr>
            <w:tcW w:w="7732" w:type="dxa"/>
          </w:tcPr>
          <w:p w14:paraId="46E4D729" w14:textId="77777777" w:rsidR="00334E0D" w:rsidRDefault="00334E0D" w:rsidP="00334E0D">
            <w:pPr>
              <w:pStyle w:val="EPMSubheading2"/>
              <w:spacing w:before="60" w:after="60"/>
            </w:pPr>
          </w:p>
        </w:tc>
      </w:tr>
      <w:tr w:rsidR="00334E0D" w14:paraId="0E58E116" w14:textId="77777777" w:rsidTr="00334E0D">
        <w:tc>
          <w:tcPr>
            <w:tcW w:w="2122" w:type="dxa"/>
            <w:shd w:val="clear" w:color="auto" w:fill="F0F0EB"/>
          </w:tcPr>
          <w:p w14:paraId="45C6CE84" w14:textId="38584FE5" w:rsidR="00334E0D" w:rsidRDefault="00334E0D" w:rsidP="00334E0D">
            <w:pPr>
              <w:pStyle w:val="EPMTableHeading"/>
            </w:pPr>
            <w:r>
              <w:t>Job title</w:t>
            </w:r>
          </w:p>
        </w:tc>
        <w:tc>
          <w:tcPr>
            <w:tcW w:w="7732" w:type="dxa"/>
          </w:tcPr>
          <w:p w14:paraId="76ED72C5" w14:textId="77777777" w:rsidR="00334E0D" w:rsidRDefault="00334E0D" w:rsidP="00334E0D">
            <w:pPr>
              <w:pStyle w:val="EPMSubheading2"/>
              <w:spacing w:before="60" w:after="60"/>
            </w:pPr>
          </w:p>
        </w:tc>
      </w:tr>
    </w:tbl>
    <w:p w14:paraId="1B36E14D" w14:textId="77777777" w:rsidR="002E3177" w:rsidRDefault="002E3177"/>
    <w:tbl>
      <w:tblPr>
        <w:tblStyle w:val="TableGrid"/>
        <w:tblW w:w="0" w:type="auto"/>
        <w:tblLook w:val="04A0" w:firstRow="1" w:lastRow="0" w:firstColumn="1" w:lastColumn="0" w:noHBand="0" w:noVBand="1"/>
      </w:tblPr>
      <w:tblGrid>
        <w:gridCol w:w="2463"/>
        <w:gridCol w:w="2463"/>
        <w:gridCol w:w="2464"/>
        <w:gridCol w:w="2464"/>
      </w:tblGrid>
      <w:tr w:rsidR="002E3177" w14:paraId="1334AEF2" w14:textId="77777777" w:rsidTr="002E3177">
        <w:tc>
          <w:tcPr>
            <w:tcW w:w="2463" w:type="dxa"/>
            <w:shd w:val="clear" w:color="auto" w:fill="F0F0EB"/>
          </w:tcPr>
          <w:p w14:paraId="084BBC21" w14:textId="451F2A9A" w:rsidR="002E3177" w:rsidRDefault="002E3177" w:rsidP="002E3177">
            <w:pPr>
              <w:pStyle w:val="EPMTableHeading"/>
            </w:pPr>
            <w:r>
              <w:t>Date/time from</w:t>
            </w:r>
          </w:p>
        </w:tc>
        <w:tc>
          <w:tcPr>
            <w:tcW w:w="2463" w:type="dxa"/>
          </w:tcPr>
          <w:p w14:paraId="5C7CE71F" w14:textId="77777777" w:rsidR="002E3177" w:rsidRPr="002E3177" w:rsidRDefault="002E3177" w:rsidP="002E3177">
            <w:pPr>
              <w:pStyle w:val="EPMTableHeading"/>
              <w:rPr>
                <w:b w:val="0"/>
                <w:bCs w:val="0"/>
                <w:sz w:val="21"/>
                <w:szCs w:val="21"/>
              </w:rPr>
            </w:pPr>
          </w:p>
        </w:tc>
        <w:tc>
          <w:tcPr>
            <w:tcW w:w="2464" w:type="dxa"/>
            <w:shd w:val="clear" w:color="auto" w:fill="F0F0EB"/>
          </w:tcPr>
          <w:p w14:paraId="3EBB85C0" w14:textId="26AB08D8" w:rsidR="002E3177" w:rsidRDefault="002E3177" w:rsidP="002E3177">
            <w:pPr>
              <w:pStyle w:val="EPMTableHeading"/>
            </w:pPr>
            <w:r>
              <w:t>Date/time to</w:t>
            </w:r>
          </w:p>
        </w:tc>
        <w:tc>
          <w:tcPr>
            <w:tcW w:w="2464" w:type="dxa"/>
          </w:tcPr>
          <w:p w14:paraId="3B06E966" w14:textId="77777777" w:rsidR="002E3177" w:rsidRPr="002E3177" w:rsidRDefault="002E3177" w:rsidP="002E3177">
            <w:pPr>
              <w:pStyle w:val="EPMTableHeading"/>
              <w:rPr>
                <w:b w:val="0"/>
                <w:bCs w:val="0"/>
                <w:sz w:val="21"/>
                <w:szCs w:val="21"/>
              </w:rPr>
            </w:pPr>
          </w:p>
        </w:tc>
      </w:tr>
      <w:tr w:rsidR="00F1361C" w14:paraId="3DA6282A" w14:textId="77777777" w:rsidTr="00772ABE">
        <w:trPr>
          <w:trHeight w:val="234"/>
        </w:trPr>
        <w:tc>
          <w:tcPr>
            <w:tcW w:w="9854" w:type="dxa"/>
            <w:gridSpan w:val="4"/>
          </w:tcPr>
          <w:p w14:paraId="52C07DC7" w14:textId="172384A0" w:rsidR="00F1361C" w:rsidRPr="002E3177" w:rsidRDefault="008778FE" w:rsidP="002E3177">
            <w:pPr>
              <w:pStyle w:val="EPMSubheading2"/>
              <w:spacing w:before="60" w:after="60"/>
              <w:rPr>
                <w:b w:val="0"/>
                <w:bCs w:val="0"/>
                <w:sz w:val="21"/>
                <w:szCs w:val="21"/>
              </w:rPr>
            </w:pPr>
            <w:r w:rsidRPr="008778FE">
              <w:rPr>
                <w:b w:val="0"/>
                <w:bCs w:val="0"/>
                <w:sz w:val="21"/>
                <w:szCs w:val="21"/>
              </w:rPr>
              <w:t>I have read and understood the leave policy. Please attach a copy of any relevant appointment card. Reason for request:</w:t>
            </w:r>
          </w:p>
        </w:tc>
      </w:tr>
      <w:tr w:rsidR="008778FE" w14:paraId="3C34DFB8" w14:textId="77777777" w:rsidTr="00B77C12">
        <w:tc>
          <w:tcPr>
            <w:tcW w:w="9854" w:type="dxa"/>
            <w:gridSpan w:val="4"/>
          </w:tcPr>
          <w:p w14:paraId="4041ED2E" w14:textId="77777777" w:rsidR="008778FE" w:rsidRPr="002E3177" w:rsidRDefault="008778FE" w:rsidP="002E3177">
            <w:pPr>
              <w:pStyle w:val="EPMSubheading2"/>
              <w:spacing w:before="60" w:after="60"/>
              <w:rPr>
                <w:b w:val="0"/>
                <w:bCs w:val="0"/>
                <w:sz w:val="21"/>
                <w:szCs w:val="21"/>
              </w:rPr>
            </w:pPr>
          </w:p>
        </w:tc>
      </w:tr>
      <w:tr w:rsidR="000D03C7" w14:paraId="0AF38B58" w14:textId="77777777" w:rsidTr="003A3206">
        <w:trPr>
          <w:trHeight w:val="259"/>
        </w:trPr>
        <w:tc>
          <w:tcPr>
            <w:tcW w:w="9854" w:type="dxa"/>
            <w:gridSpan w:val="4"/>
          </w:tcPr>
          <w:p w14:paraId="4CCDB708" w14:textId="3498C22E" w:rsidR="000D03C7" w:rsidRPr="002E3177" w:rsidRDefault="000D03C7" w:rsidP="002E3177">
            <w:pPr>
              <w:pStyle w:val="EPMSubheading2"/>
              <w:spacing w:before="60" w:after="60"/>
              <w:rPr>
                <w:b w:val="0"/>
                <w:bCs w:val="0"/>
                <w:sz w:val="21"/>
                <w:szCs w:val="21"/>
              </w:rPr>
            </w:pPr>
            <w:r w:rsidRPr="000D03C7">
              <w:rPr>
                <w:b w:val="0"/>
                <w:bCs w:val="0"/>
                <w:sz w:val="21"/>
                <w:szCs w:val="21"/>
              </w:rPr>
              <w:t>I understand and accept that if a leave of absence is granted without pay it will affect my pension entitlement.</w:t>
            </w:r>
          </w:p>
        </w:tc>
      </w:tr>
      <w:tr w:rsidR="002E3177" w14:paraId="2E7F7057" w14:textId="77777777" w:rsidTr="000D03C7">
        <w:tc>
          <w:tcPr>
            <w:tcW w:w="2463" w:type="dxa"/>
            <w:shd w:val="clear" w:color="auto" w:fill="F0F0EB"/>
          </w:tcPr>
          <w:p w14:paraId="3C3575DA" w14:textId="7CCD8D3D" w:rsidR="002E3177" w:rsidRPr="002E3177" w:rsidRDefault="000D03C7" w:rsidP="000D03C7">
            <w:pPr>
              <w:pStyle w:val="EPMTableHeading"/>
            </w:pPr>
            <w:r>
              <w:t>Signed</w:t>
            </w:r>
          </w:p>
        </w:tc>
        <w:tc>
          <w:tcPr>
            <w:tcW w:w="2463" w:type="dxa"/>
          </w:tcPr>
          <w:p w14:paraId="69F6FF97" w14:textId="77777777" w:rsidR="002E3177" w:rsidRPr="002E3177" w:rsidRDefault="002E3177" w:rsidP="002E3177">
            <w:pPr>
              <w:pStyle w:val="EPMSubheading2"/>
              <w:spacing w:before="60" w:after="60"/>
              <w:rPr>
                <w:b w:val="0"/>
                <w:bCs w:val="0"/>
                <w:sz w:val="21"/>
                <w:szCs w:val="21"/>
              </w:rPr>
            </w:pPr>
          </w:p>
        </w:tc>
        <w:tc>
          <w:tcPr>
            <w:tcW w:w="2464" w:type="dxa"/>
            <w:shd w:val="clear" w:color="auto" w:fill="F0F0EB"/>
          </w:tcPr>
          <w:p w14:paraId="43B82410" w14:textId="5AAC412E" w:rsidR="002E3177" w:rsidRPr="002E3177" w:rsidRDefault="000D03C7" w:rsidP="000D03C7">
            <w:pPr>
              <w:pStyle w:val="EPMTableHeading"/>
            </w:pPr>
            <w:r>
              <w:t>Date</w:t>
            </w:r>
          </w:p>
        </w:tc>
        <w:tc>
          <w:tcPr>
            <w:tcW w:w="2464" w:type="dxa"/>
          </w:tcPr>
          <w:p w14:paraId="0A4C5C59" w14:textId="77777777" w:rsidR="002E3177" w:rsidRPr="002E3177" w:rsidRDefault="002E3177" w:rsidP="002E3177">
            <w:pPr>
              <w:pStyle w:val="EPMSubheading2"/>
              <w:spacing w:before="60" w:after="60"/>
              <w:rPr>
                <w:b w:val="0"/>
                <w:bCs w:val="0"/>
                <w:sz w:val="21"/>
                <w:szCs w:val="21"/>
              </w:rPr>
            </w:pPr>
          </w:p>
        </w:tc>
      </w:tr>
    </w:tbl>
    <w:p w14:paraId="706D0197" w14:textId="62D73DFC" w:rsidR="00C02CE7" w:rsidRDefault="002C440B" w:rsidP="002C440B">
      <w:pPr>
        <w:pStyle w:val="EPMSubheading2"/>
      </w:pPr>
      <w:r w:rsidRPr="002C440B">
        <w:t>Part 2: Leave of Absence Decision</w:t>
      </w:r>
    </w:p>
    <w:tbl>
      <w:tblPr>
        <w:tblStyle w:val="TableGrid"/>
        <w:tblW w:w="0" w:type="auto"/>
        <w:tblLook w:val="04A0" w:firstRow="1" w:lastRow="0" w:firstColumn="1" w:lastColumn="0" w:noHBand="0" w:noVBand="1"/>
      </w:tblPr>
      <w:tblGrid>
        <w:gridCol w:w="1129"/>
        <w:gridCol w:w="2155"/>
        <w:gridCol w:w="1247"/>
        <w:gridCol w:w="2037"/>
        <w:gridCol w:w="373"/>
        <w:gridCol w:w="709"/>
        <w:gridCol w:w="2204"/>
      </w:tblGrid>
      <w:tr w:rsidR="001A228D" w14:paraId="5C90F377" w14:textId="77777777" w:rsidTr="00D24A1E">
        <w:tc>
          <w:tcPr>
            <w:tcW w:w="9854" w:type="dxa"/>
            <w:gridSpan w:val="7"/>
          </w:tcPr>
          <w:p w14:paraId="246F4AAF" w14:textId="7F8EE8D4" w:rsidR="001A228D" w:rsidRPr="00C5583E" w:rsidRDefault="001A228D" w:rsidP="009B0640">
            <w:pPr>
              <w:pStyle w:val="EPMSubheading2"/>
              <w:spacing w:before="60" w:after="60"/>
              <w:rPr>
                <w:b w:val="0"/>
                <w:bCs w:val="0"/>
                <w:sz w:val="21"/>
                <w:szCs w:val="21"/>
              </w:rPr>
            </w:pPr>
            <w:r w:rsidRPr="001A228D">
              <w:rPr>
                <w:b w:val="0"/>
                <w:bCs w:val="0"/>
                <w:sz w:val="21"/>
                <w:szCs w:val="21"/>
              </w:rPr>
              <w:t>Your request for leave is:</w:t>
            </w:r>
          </w:p>
        </w:tc>
      </w:tr>
      <w:tr w:rsidR="009B0640" w14:paraId="4D5AB166" w14:textId="77777777" w:rsidTr="00441BDE">
        <w:tc>
          <w:tcPr>
            <w:tcW w:w="6941" w:type="dxa"/>
            <w:gridSpan w:val="5"/>
          </w:tcPr>
          <w:p w14:paraId="3FD8F88B" w14:textId="6521019F" w:rsidR="009B0640" w:rsidRPr="00C5583E" w:rsidRDefault="009F3C61" w:rsidP="009B0640">
            <w:pPr>
              <w:pStyle w:val="EPMSubheading2"/>
              <w:spacing w:before="60" w:after="60"/>
              <w:rPr>
                <w:b w:val="0"/>
                <w:bCs w:val="0"/>
                <w:sz w:val="21"/>
                <w:szCs w:val="21"/>
              </w:rPr>
            </w:pPr>
            <w:r w:rsidRPr="009F3C61">
              <w:rPr>
                <w:b w:val="0"/>
                <w:bCs w:val="0"/>
                <w:sz w:val="21"/>
                <w:szCs w:val="21"/>
              </w:rPr>
              <w:t>Approved with pay:</w:t>
            </w:r>
          </w:p>
        </w:tc>
        <w:tc>
          <w:tcPr>
            <w:tcW w:w="2913" w:type="dxa"/>
            <w:gridSpan w:val="2"/>
          </w:tcPr>
          <w:p w14:paraId="01C3BDF3" w14:textId="77777777" w:rsidR="009B0640" w:rsidRPr="00C5583E" w:rsidRDefault="009B0640" w:rsidP="009B0640">
            <w:pPr>
              <w:pStyle w:val="EPMSubheading2"/>
              <w:spacing w:before="60" w:after="60"/>
              <w:rPr>
                <w:b w:val="0"/>
                <w:bCs w:val="0"/>
                <w:sz w:val="21"/>
                <w:szCs w:val="21"/>
              </w:rPr>
            </w:pPr>
          </w:p>
        </w:tc>
      </w:tr>
      <w:tr w:rsidR="009B0640" w14:paraId="78CA13E0" w14:textId="77777777" w:rsidTr="00441BDE">
        <w:tc>
          <w:tcPr>
            <w:tcW w:w="6941" w:type="dxa"/>
            <w:gridSpan w:val="5"/>
          </w:tcPr>
          <w:p w14:paraId="2B5470A6" w14:textId="5E26DE3D" w:rsidR="009B0640" w:rsidRPr="00C5583E" w:rsidRDefault="009F3C61" w:rsidP="009B0640">
            <w:pPr>
              <w:pStyle w:val="EPMSubheading2"/>
              <w:spacing w:before="60" w:after="60"/>
              <w:rPr>
                <w:b w:val="0"/>
                <w:bCs w:val="0"/>
                <w:sz w:val="21"/>
                <w:szCs w:val="21"/>
              </w:rPr>
            </w:pPr>
            <w:r w:rsidRPr="009F3C61">
              <w:rPr>
                <w:b w:val="0"/>
                <w:bCs w:val="0"/>
                <w:sz w:val="21"/>
                <w:szCs w:val="21"/>
              </w:rPr>
              <w:t>Approved with</w:t>
            </w:r>
            <w:r>
              <w:rPr>
                <w:b w:val="0"/>
                <w:bCs w:val="0"/>
                <w:sz w:val="21"/>
                <w:szCs w:val="21"/>
              </w:rPr>
              <w:t>out</w:t>
            </w:r>
            <w:r w:rsidRPr="009F3C61">
              <w:rPr>
                <w:b w:val="0"/>
                <w:bCs w:val="0"/>
                <w:sz w:val="21"/>
                <w:szCs w:val="21"/>
              </w:rPr>
              <w:t xml:space="preserve"> pay:</w:t>
            </w:r>
          </w:p>
        </w:tc>
        <w:tc>
          <w:tcPr>
            <w:tcW w:w="2913" w:type="dxa"/>
            <w:gridSpan w:val="2"/>
          </w:tcPr>
          <w:p w14:paraId="61724B92" w14:textId="77777777" w:rsidR="009B0640" w:rsidRPr="00C5583E" w:rsidRDefault="009B0640" w:rsidP="009B0640">
            <w:pPr>
              <w:pStyle w:val="EPMSubheading2"/>
              <w:spacing w:before="60" w:after="60"/>
              <w:rPr>
                <w:b w:val="0"/>
                <w:bCs w:val="0"/>
                <w:sz w:val="21"/>
                <w:szCs w:val="21"/>
              </w:rPr>
            </w:pPr>
          </w:p>
        </w:tc>
      </w:tr>
      <w:tr w:rsidR="009B0640" w14:paraId="763D7B4C" w14:textId="77777777" w:rsidTr="00441BDE">
        <w:tc>
          <w:tcPr>
            <w:tcW w:w="6941" w:type="dxa"/>
            <w:gridSpan w:val="5"/>
          </w:tcPr>
          <w:p w14:paraId="7B697188" w14:textId="0B00D5AB" w:rsidR="009B0640" w:rsidRPr="00C5583E" w:rsidRDefault="00F909B0" w:rsidP="009B0640">
            <w:pPr>
              <w:pStyle w:val="EPMSubheading2"/>
              <w:spacing w:before="60" w:after="60"/>
              <w:rPr>
                <w:b w:val="0"/>
                <w:bCs w:val="0"/>
                <w:sz w:val="21"/>
                <w:szCs w:val="21"/>
              </w:rPr>
            </w:pPr>
            <w:r w:rsidRPr="00F909B0">
              <w:rPr>
                <w:b w:val="0"/>
                <w:bCs w:val="0"/>
                <w:sz w:val="21"/>
                <w:szCs w:val="21"/>
              </w:rPr>
              <w:t>Time to be made up:</w:t>
            </w:r>
          </w:p>
        </w:tc>
        <w:tc>
          <w:tcPr>
            <w:tcW w:w="2913" w:type="dxa"/>
            <w:gridSpan w:val="2"/>
          </w:tcPr>
          <w:p w14:paraId="173563AC" w14:textId="77777777" w:rsidR="009B0640" w:rsidRPr="00C5583E" w:rsidRDefault="009B0640" w:rsidP="009B0640">
            <w:pPr>
              <w:pStyle w:val="EPMSubheading2"/>
              <w:spacing w:before="60" w:after="60"/>
              <w:rPr>
                <w:b w:val="0"/>
                <w:bCs w:val="0"/>
                <w:sz w:val="21"/>
                <w:szCs w:val="21"/>
              </w:rPr>
            </w:pPr>
          </w:p>
        </w:tc>
      </w:tr>
      <w:tr w:rsidR="004C61FA" w14:paraId="0F85DC64" w14:textId="77777777" w:rsidTr="00AE0632">
        <w:tc>
          <w:tcPr>
            <w:tcW w:w="9854" w:type="dxa"/>
            <w:gridSpan w:val="7"/>
          </w:tcPr>
          <w:p w14:paraId="0FF6F0F0" w14:textId="626CB75D" w:rsidR="004C61FA" w:rsidRPr="00C5583E" w:rsidRDefault="004C61FA" w:rsidP="009B0640">
            <w:pPr>
              <w:pStyle w:val="EPMSubheading2"/>
              <w:spacing w:before="60" w:after="60"/>
              <w:rPr>
                <w:b w:val="0"/>
                <w:bCs w:val="0"/>
                <w:sz w:val="21"/>
                <w:szCs w:val="21"/>
              </w:rPr>
            </w:pPr>
            <w:r w:rsidRPr="004C61FA">
              <w:rPr>
                <w:b w:val="0"/>
                <w:bCs w:val="0"/>
                <w:sz w:val="21"/>
                <w:szCs w:val="21"/>
              </w:rPr>
              <w:t>Not approved for the following reasons:</w:t>
            </w:r>
          </w:p>
        </w:tc>
      </w:tr>
      <w:tr w:rsidR="009B0640" w14:paraId="34988596" w14:textId="77777777" w:rsidTr="00441BDE">
        <w:tc>
          <w:tcPr>
            <w:tcW w:w="6941" w:type="dxa"/>
            <w:gridSpan w:val="5"/>
          </w:tcPr>
          <w:p w14:paraId="1D649A75" w14:textId="0716706B" w:rsidR="009B0640" w:rsidRPr="00C5583E" w:rsidRDefault="00E649AD" w:rsidP="009B0640">
            <w:pPr>
              <w:pStyle w:val="EPMSubheading2"/>
              <w:spacing w:before="60" w:after="60"/>
              <w:rPr>
                <w:b w:val="0"/>
                <w:bCs w:val="0"/>
                <w:sz w:val="21"/>
                <w:szCs w:val="21"/>
              </w:rPr>
            </w:pPr>
            <w:r w:rsidRPr="00E649AD">
              <w:rPr>
                <w:b w:val="0"/>
                <w:bCs w:val="0"/>
                <w:sz w:val="21"/>
                <w:szCs w:val="21"/>
              </w:rPr>
              <w:t>Operational difficulties in covering absence:</w:t>
            </w:r>
          </w:p>
        </w:tc>
        <w:tc>
          <w:tcPr>
            <w:tcW w:w="2913" w:type="dxa"/>
            <w:gridSpan w:val="2"/>
          </w:tcPr>
          <w:p w14:paraId="378641D6" w14:textId="77777777" w:rsidR="009B0640" w:rsidRPr="00C5583E" w:rsidRDefault="009B0640" w:rsidP="009B0640">
            <w:pPr>
              <w:pStyle w:val="EPMSubheading2"/>
              <w:spacing w:before="60" w:after="60"/>
              <w:rPr>
                <w:b w:val="0"/>
                <w:bCs w:val="0"/>
                <w:sz w:val="21"/>
                <w:szCs w:val="21"/>
              </w:rPr>
            </w:pPr>
          </w:p>
        </w:tc>
      </w:tr>
      <w:tr w:rsidR="009B0640" w14:paraId="12BEC667" w14:textId="77777777" w:rsidTr="00441BDE">
        <w:tc>
          <w:tcPr>
            <w:tcW w:w="6941" w:type="dxa"/>
            <w:gridSpan w:val="5"/>
          </w:tcPr>
          <w:p w14:paraId="5A4992F9" w14:textId="4E705B91" w:rsidR="009B0640" w:rsidRPr="00C5583E" w:rsidRDefault="001D4940" w:rsidP="009B0640">
            <w:pPr>
              <w:pStyle w:val="EPMSubheading2"/>
              <w:spacing w:before="60" w:after="60"/>
              <w:rPr>
                <w:b w:val="0"/>
                <w:bCs w:val="0"/>
                <w:sz w:val="21"/>
                <w:szCs w:val="21"/>
              </w:rPr>
            </w:pPr>
            <w:r w:rsidRPr="001D4940">
              <w:rPr>
                <w:b w:val="0"/>
                <w:bCs w:val="0"/>
                <w:sz w:val="21"/>
                <w:szCs w:val="21"/>
              </w:rPr>
              <w:t>Loss of entitlement/continuity of educational provision for pupils:</w:t>
            </w:r>
          </w:p>
        </w:tc>
        <w:tc>
          <w:tcPr>
            <w:tcW w:w="2913" w:type="dxa"/>
            <w:gridSpan w:val="2"/>
          </w:tcPr>
          <w:p w14:paraId="53983F3C" w14:textId="77777777" w:rsidR="009B0640" w:rsidRPr="00C5583E" w:rsidRDefault="009B0640" w:rsidP="009B0640">
            <w:pPr>
              <w:pStyle w:val="EPMSubheading2"/>
              <w:spacing w:before="60" w:after="60"/>
              <w:rPr>
                <w:b w:val="0"/>
                <w:bCs w:val="0"/>
                <w:sz w:val="21"/>
                <w:szCs w:val="21"/>
              </w:rPr>
            </w:pPr>
          </w:p>
        </w:tc>
      </w:tr>
      <w:tr w:rsidR="009B0640" w14:paraId="33DC689E" w14:textId="77777777" w:rsidTr="00441BDE">
        <w:tc>
          <w:tcPr>
            <w:tcW w:w="6941" w:type="dxa"/>
            <w:gridSpan w:val="5"/>
          </w:tcPr>
          <w:p w14:paraId="3BCE1C95" w14:textId="76596454" w:rsidR="009B0640" w:rsidRPr="00C5583E" w:rsidRDefault="00AC4123" w:rsidP="009B0640">
            <w:pPr>
              <w:pStyle w:val="EPMSubheading2"/>
              <w:spacing w:before="60" w:after="60"/>
              <w:rPr>
                <w:b w:val="0"/>
                <w:bCs w:val="0"/>
                <w:sz w:val="21"/>
                <w:szCs w:val="21"/>
              </w:rPr>
            </w:pPr>
            <w:r w:rsidRPr="00AC4123">
              <w:rPr>
                <w:b w:val="0"/>
                <w:bCs w:val="0"/>
                <w:sz w:val="21"/>
                <w:szCs w:val="21"/>
              </w:rPr>
              <w:t>Leave of absence limits already reached:</w:t>
            </w:r>
          </w:p>
        </w:tc>
        <w:tc>
          <w:tcPr>
            <w:tcW w:w="2913" w:type="dxa"/>
            <w:gridSpan w:val="2"/>
          </w:tcPr>
          <w:p w14:paraId="6D2B5EB0" w14:textId="77777777" w:rsidR="009B0640" w:rsidRPr="00C5583E" w:rsidRDefault="009B0640" w:rsidP="009B0640">
            <w:pPr>
              <w:pStyle w:val="EPMSubheading2"/>
              <w:spacing w:before="60" w:after="60"/>
              <w:rPr>
                <w:b w:val="0"/>
                <w:bCs w:val="0"/>
                <w:sz w:val="21"/>
                <w:szCs w:val="21"/>
              </w:rPr>
            </w:pPr>
          </w:p>
        </w:tc>
      </w:tr>
      <w:tr w:rsidR="00E649AD" w14:paraId="2D21E2CC" w14:textId="77777777" w:rsidTr="00441BDE">
        <w:tc>
          <w:tcPr>
            <w:tcW w:w="6941" w:type="dxa"/>
            <w:gridSpan w:val="5"/>
          </w:tcPr>
          <w:p w14:paraId="16911AB7" w14:textId="423EBB69" w:rsidR="00E649AD" w:rsidRPr="00C5583E" w:rsidRDefault="00C8079B" w:rsidP="009B0640">
            <w:pPr>
              <w:pStyle w:val="EPMSubheading2"/>
              <w:spacing w:before="60" w:after="60"/>
              <w:rPr>
                <w:b w:val="0"/>
                <w:bCs w:val="0"/>
                <w:sz w:val="21"/>
                <w:szCs w:val="21"/>
              </w:rPr>
            </w:pPr>
            <w:r w:rsidRPr="00C8079B">
              <w:rPr>
                <w:b w:val="0"/>
                <w:bCs w:val="0"/>
                <w:sz w:val="21"/>
                <w:szCs w:val="21"/>
              </w:rPr>
              <w:t>The request is outside the policy framework</w:t>
            </w:r>
          </w:p>
        </w:tc>
        <w:tc>
          <w:tcPr>
            <w:tcW w:w="2913" w:type="dxa"/>
            <w:gridSpan w:val="2"/>
          </w:tcPr>
          <w:p w14:paraId="57BA9CE5" w14:textId="77777777" w:rsidR="00E649AD" w:rsidRPr="00C5583E" w:rsidRDefault="00E649AD" w:rsidP="009B0640">
            <w:pPr>
              <w:pStyle w:val="EPMSubheading2"/>
              <w:spacing w:before="60" w:after="60"/>
              <w:rPr>
                <w:b w:val="0"/>
                <w:bCs w:val="0"/>
                <w:sz w:val="21"/>
                <w:szCs w:val="21"/>
              </w:rPr>
            </w:pPr>
          </w:p>
        </w:tc>
      </w:tr>
      <w:tr w:rsidR="00E649AD" w14:paraId="4939DE97" w14:textId="77777777" w:rsidTr="00441BDE">
        <w:tc>
          <w:tcPr>
            <w:tcW w:w="6941" w:type="dxa"/>
            <w:gridSpan w:val="5"/>
          </w:tcPr>
          <w:p w14:paraId="4777546E" w14:textId="77777777" w:rsidR="00E649AD" w:rsidRDefault="00D42E7E" w:rsidP="009B0640">
            <w:pPr>
              <w:pStyle w:val="EPMSubheading2"/>
              <w:spacing w:before="60" w:after="60"/>
              <w:rPr>
                <w:b w:val="0"/>
                <w:bCs w:val="0"/>
                <w:sz w:val="21"/>
                <w:szCs w:val="21"/>
              </w:rPr>
            </w:pPr>
            <w:r w:rsidRPr="00D42E7E">
              <w:rPr>
                <w:b w:val="0"/>
                <w:bCs w:val="0"/>
                <w:sz w:val="21"/>
                <w:szCs w:val="21"/>
              </w:rPr>
              <w:t>Other. Explanation of reason(s) for non-approval:</w:t>
            </w:r>
          </w:p>
          <w:p w14:paraId="08066B47" w14:textId="25B26271" w:rsidR="00AE0AEF" w:rsidRPr="00C5583E" w:rsidRDefault="00AE0AEF" w:rsidP="009B0640">
            <w:pPr>
              <w:pStyle w:val="EPMSubheading2"/>
              <w:spacing w:before="60" w:after="60"/>
              <w:rPr>
                <w:b w:val="0"/>
                <w:bCs w:val="0"/>
                <w:sz w:val="21"/>
                <w:szCs w:val="21"/>
              </w:rPr>
            </w:pPr>
          </w:p>
        </w:tc>
        <w:tc>
          <w:tcPr>
            <w:tcW w:w="2913" w:type="dxa"/>
            <w:gridSpan w:val="2"/>
          </w:tcPr>
          <w:p w14:paraId="794E3AFC" w14:textId="77777777" w:rsidR="00E649AD" w:rsidRPr="00C5583E" w:rsidRDefault="00E649AD" w:rsidP="009B0640">
            <w:pPr>
              <w:pStyle w:val="EPMSubheading2"/>
              <w:spacing w:before="60" w:after="60"/>
              <w:rPr>
                <w:b w:val="0"/>
                <w:bCs w:val="0"/>
                <w:sz w:val="21"/>
                <w:szCs w:val="21"/>
              </w:rPr>
            </w:pPr>
          </w:p>
        </w:tc>
      </w:tr>
      <w:tr w:rsidR="00E91223" w14:paraId="354504BE" w14:textId="77777777" w:rsidTr="00E91223">
        <w:tc>
          <w:tcPr>
            <w:tcW w:w="1129" w:type="dxa"/>
            <w:shd w:val="clear" w:color="auto" w:fill="F0F0EB"/>
          </w:tcPr>
          <w:p w14:paraId="48C9A28E" w14:textId="2C3BE80C" w:rsidR="00E91223" w:rsidRPr="00E91223" w:rsidRDefault="00E91223" w:rsidP="00E40E5D">
            <w:pPr>
              <w:pStyle w:val="EPMTableHeading"/>
            </w:pPr>
            <w:r>
              <w:t>Signed</w:t>
            </w:r>
          </w:p>
        </w:tc>
        <w:tc>
          <w:tcPr>
            <w:tcW w:w="2155" w:type="dxa"/>
          </w:tcPr>
          <w:p w14:paraId="7A6E005E" w14:textId="77777777" w:rsidR="00E91223" w:rsidRPr="00E91223" w:rsidRDefault="00E91223" w:rsidP="00E91223">
            <w:pPr>
              <w:pStyle w:val="EPMSubheading2"/>
              <w:spacing w:before="60" w:after="60"/>
              <w:rPr>
                <w:b w:val="0"/>
                <w:bCs w:val="0"/>
                <w:sz w:val="21"/>
                <w:szCs w:val="21"/>
              </w:rPr>
            </w:pPr>
          </w:p>
        </w:tc>
        <w:tc>
          <w:tcPr>
            <w:tcW w:w="1247" w:type="dxa"/>
            <w:shd w:val="clear" w:color="auto" w:fill="F0F0EB"/>
          </w:tcPr>
          <w:p w14:paraId="69110DBB" w14:textId="3B9032D5" w:rsidR="00E91223" w:rsidRPr="00E91223" w:rsidRDefault="00E91223" w:rsidP="00E40E5D">
            <w:pPr>
              <w:pStyle w:val="EPMTableHeading"/>
            </w:pPr>
            <w:r>
              <w:t>Job title</w:t>
            </w:r>
          </w:p>
        </w:tc>
        <w:tc>
          <w:tcPr>
            <w:tcW w:w="2037" w:type="dxa"/>
          </w:tcPr>
          <w:p w14:paraId="4E48BB3D" w14:textId="77777777" w:rsidR="00E91223" w:rsidRPr="00E91223" w:rsidRDefault="00E91223" w:rsidP="00E91223">
            <w:pPr>
              <w:pStyle w:val="EPMSubheading2"/>
              <w:spacing w:before="60" w:after="60"/>
              <w:rPr>
                <w:b w:val="0"/>
                <w:bCs w:val="0"/>
                <w:sz w:val="21"/>
                <w:szCs w:val="21"/>
              </w:rPr>
            </w:pPr>
          </w:p>
        </w:tc>
        <w:tc>
          <w:tcPr>
            <w:tcW w:w="1082" w:type="dxa"/>
            <w:gridSpan w:val="2"/>
            <w:shd w:val="clear" w:color="auto" w:fill="F0F0EB"/>
          </w:tcPr>
          <w:p w14:paraId="5743FA1C" w14:textId="0BBB01A2" w:rsidR="00E91223" w:rsidRPr="00E91223" w:rsidRDefault="00E91223" w:rsidP="00E40E5D">
            <w:pPr>
              <w:pStyle w:val="EPMTableHeading"/>
            </w:pPr>
            <w:r>
              <w:t>Date</w:t>
            </w:r>
          </w:p>
        </w:tc>
        <w:tc>
          <w:tcPr>
            <w:tcW w:w="2204" w:type="dxa"/>
          </w:tcPr>
          <w:p w14:paraId="65DEF40A" w14:textId="77777777" w:rsidR="00E91223" w:rsidRPr="00E91223" w:rsidRDefault="00E91223" w:rsidP="00E91223">
            <w:pPr>
              <w:pStyle w:val="EPMSubheading2"/>
              <w:spacing w:before="60" w:after="60"/>
              <w:rPr>
                <w:b w:val="0"/>
                <w:bCs w:val="0"/>
                <w:sz w:val="21"/>
                <w:szCs w:val="21"/>
              </w:rPr>
            </w:pPr>
          </w:p>
        </w:tc>
      </w:tr>
    </w:tbl>
    <w:p w14:paraId="4EB7D337" w14:textId="77777777" w:rsidR="001C71B1" w:rsidRDefault="001C71B1">
      <w:pPr>
        <w:rPr>
          <w:rFonts w:cs="Arial"/>
          <w:b/>
          <w:sz w:val="32"/>
        </w:rPr>
      </w:pPr>
      <w:bookmarkStart w:id="9" w:name="_Toc36484186"/>
      <w:r>
        <w:br w:type="page"/>
      </w:r>
    </w:p>
    <w:p w14:paraId="3419F7A5" w14:textId="34AC3D48" w:rsidR="00F711A9" w:rsidRDefault="00F711A9" w:rsidP="00CD0FCA">
      <w:pPr>
        <w:pStyle w:val="EPMSubheading2"/>
      </w:pPr>
      <w:r>
        <w:lastRenderedPageBreak/>
        <w:t>Part 3: Appeal against Leave of Absence Decision</w:t>
      </w:r>
      <w:bookmarkEnd w:id="9"/>
    </w:p>
    <w:tbl>
      <w:tblPr>
        <w:tblStyle w:val="TableGrid"/>
        <w:tblW w:w="0" w:type="auto"/>
        <w:tblLook w:val="04A0" w:firstRow="1" w:lastRow="0" w:firstColumn="1" w:lastColumn="0" w:noHBand="0" w:noVBand="1"/>
      </w:tblPr>
      <w:tblGrid>
        <w:gridCol w:w="9854"/>
      </w:tblGrid>
      <w:tr w:rsidR="00134FDC" w14:paraId="48702F55" w14:textId="77777777" w:rsidTr="000E1B3F">
        <w:tc>
          <w:tcPr>
            <w:tcW w:w="9854" w:type="dxa"/>
            <w:shd w:val="clear" w:color="auto" w:fill="F0F0EB"/>
          </w:tcPr>
          <w:p w14:paraId="79017847" w14:textId="76D3C1CB" w:rsidR="00134FDC" w:rsidRPr="005150AF" w:rsidRDefault="00134FDC" w:rsidP="000E1B3F">
            <w:pPr>
              <w:pStyle w:val="EPMTableHeading"/>
              <w:rPr>
                <w:b w:val="0"/>
                <w:bCs w:val="0"/>
                <w:color w:val="A31457"/>
                <w:sz w:val="21"/>
                <w:szCs w:val="20"/>
              </w:rPr>
            </w:pPr>
            <w:r w:rsidRPr="005150AF">
              <w:rPr>
                <w:b w:val="0"/>
                <w:bCs w:val="0"/>
                <w:sz w:val="21"/>
                <w:szCs w:val="20"/>
              </w:rPr>
              <w:t xml:space="preserve">If you wish to appeal against a refusal to grant leave of </w:t>
            </w:r>
            <w:r w:rsidR="005150AF" w:rsidRPr="005150AF">
              <w:rPr>
                <w:b w:val="0"/>
                <w:bCs w:val="0"/>
                <w:sz w:val="21"/>
                <w:szCs w:val="20"/>
              </w:rPr>
              <w:t>absence,</w:t>
            </w:r>
            <w:r w:rsidRPr="005150AF">
              <w:rPr>
                <w:b w:val="0"/>
                <w:bCs w:val="0"/>
                <w:sz w:val="21"/>
                <w:szCs w:val="20"/>
              </w:rPr>
              <w:t xml:space="preserve"> then you must explain your reasons below and return this form to [the decision maker] within 5 days of the date of the decision as recorded above. Your appeal will be heard by </w:t>
            </w:r>
            <w:r w:rsidRPr="005150AF">
              <w:rPr>
                <w:b w:val="0"/>
                <w:bCs w:val="0"/>
                <w:color w:val="A31457"/>
                <w:sz w:val="21"/>
                <w:szCs w:val="20"/>
              </w:rPr>
              <w:t>[a panel of two governors].</w:t>
            </w:r>
          </w:p>
        </w:tc>
      </w:tr>
      <w:tr w:rsidR="00134FDC" w14:paraId="0409C350" w14:textId="77777777" w:rsidTr="00134FDC">
        <w:tc>
          <w:tcPr>
            <w:tcW w:w="9854" w:type="dxa"/>
          </w:tcPr>
          <w:p w14:paraId="173E2BEA" w14:textId="77777777" w:rsidR="00134FDC" w:rsidRDefault="00134FDC" w:rsidP="00134FDC">
            <w:pPr>
              <w:pStyle w:val="EPMSubheading2"/>
              <w:spacing w:before="60" w:after="60"/>
              <w:rPr>
                <w:b w:val="0"/>
                <w:bCs w:val="0"/>
                <w:sz w:val="21"/>
                <w:szCs w:val="21"/>
              </w:rPr>
            </w:pPr>
          </w:p>
          <w:p w14:paraId="14DAF8DE" w14:textId="77777777" w:rsidR="00733372" w:rsidRDefault="00733372" w:rsidP="00134FDC">
            <w:pPr>
              <w:pStyle w:val="EPMSubheading2"/>
              <w:spacing w:before="60" w:after="60"/>
              <w:rPr>
                <w:b w:val="0"/>
                <w:bCs w:val="0"/>
                <w:sz w:val="21"/>
                <w:szCs w:val="21"/>
              </w:rPr>
            </w:pPr>
          </w:p>
          <w:p w14:paraId="46C4E1FD" w14:textId="77777777" w:rsidR="00733372" w:rsidRDefault="00733372" w:rsidP="00134FDC">
            <w:pPr>
              <w:pStyle w:val="EPMSubheading2"/>
              <w:spacing w:before="60" w:after="60"/>
              <w:rPr>
                <w:b w:val="0"/>
                <w:bCs w:val="0"/>
                <w:sz w:val="21"/>
                <w:szCs w:val="21"/>
              </w:rPr>
            </w:pPr>
          </w:p>
          <w:p w14:paraId="6EF1177C" w14:textId="77777777" w:rsidR="00733372" w:rsidRDefault="00733372" w:rsidP="00134FDC">
            <w:pPr>
              <w:pStyle w:val="EPMSubheading2"/>
              <w:spacing w:before="60" w:after="60"/>
              <w:rPr>
                <w:b w:val="0"/>
                <w:bCs w:val="0"/>
                <w:sz w:val="21"/>
                <w:szCs w:val="21"/>
              </w:rPr>
            </w:pPr>
          </w:p>
          <w:p w14:paraId="1D025C33" w14:textId="77777777" w:rsidR="00733372" w:rsidRDefault="00733372" w:rsidP="00134FDC">
            <w:pPr>
              <w:pStyle w:val="EPMSubheading2"/>
              <w:spacing w:before="60" w:after="60"/>
              <w:rPr>
                <w:b w:val="0"/>
                <w:bCs w:val="0"/>
                <w:sz w:val="21"/>
                <w:szCs w:val="21"/>
              </w:rPr>
            </w:pPr>
          </w:p>
          <w:p w14:paraId="5F9228D3" w14:textId="77777777" w:rsidR="00733372" w:rsidRDefault="00733372" w:rsidP="00134FDC">
            <w:pPr>
              <w:pStyle w:val="EPMSubheading2"/>
              <w:spacing w:before="60" w:after="60"/>
              <w:rPr>
                <w:b w:val="0"/>
                <w:bCs w:val="0"/>
                <w:sz w:val="21"/>
                <w:szCs w:val="21"/>
              </w:rPr>
            </w:pPr>
          </w:p>
          <w:p w14:paraId="0D970803" w14:textId="77777777" w:rsidR="00733372" w:rsidRDefault="00733372" w:rsidP="00134FDC">
            <w:pPr>
              <w:pStyle w:val="EPMSubheading2"/>
              <w:spacing w:before="60" w:after="60"/>
              <w:rPr>
                <w:b w:val="0"/>
                <w:bCs w:val="0"/>
                <w:sz w:val="21"/>
                <w:szCs w:val="21"/>
              </w:rPr>
            </w:pPr>
          </w:p>
          <w:p w14:paraId="4C610DCB" w14:textId="77777777" w:rsidR="00733372" w:rsidRDefault="00733372" w:rsidP="00134FDC">
            <w:pPr>
              <w:pStyle w:val="EPMSubheading2"/>
              <w:spacing w:before="60" w:after="60"/>
              <w:rPr>
                <w:b w:val="0"/>
                <w:bCs w:val="0"/>
                <w:sz w:val="21"/>
                <w:szCs w:val="21"/>
              </w:rPr>
            </w:pPr>
          </w:p>
          <w:p w14:paraId="47B821F6" w14:textId="77777777" w:rsidR="00733372" w:rsidRDefault="00733372" w:rsidP="00134FDC">
            <w:pPr>
              <w:pStyle w:val="EPMSubheading2"/>
              <w:spacing w:before="60" w:after="60"/>
              <w:rPr>
                <w:b w:val="0"/>
                <w:bCs w:val="0"/>
                <w:sz w:val="21"/>
                <w:szCs w:val="21"/>
              </w:rPr>
            </w:pPr>
          </w:p>
          <w:p w14:paraId="12D4AD51" w14:textId="77777777" w:rsidR="00733372" w:rsidRPr="000E1B3F" w:rsidRDefault="00733372" w:rsidP="00134FDC">
            <w:pPr>
              <w:pStyle w:val="EPMSubheading2"/>
              <w:spacing w:before="60" w:after="60"/>
              <w:rPr>
                <w:b w:val="0"/>
                <w:bCs w:val="0"/>
                <w:sz w:val="21"/>
                <w:szCs w:val="21"/>
              </w:rPr>
            </w:pPr>
          </w:p>
        </w:tc>
      </w:tr>
    </w:tbl>
    <w:p w14:paraId="45C79E3F" w14:textId="1E79A6DD" w:rsidR="00E91223" w:rsidRDefault="00E91223" w:rsidP="002C440B">
      <w:pPr>
        <w:pStyle w:val="EPMSubheading2"/>
      </w:pPr>
    </w:p>
    <w:tbl>
      <w:tblPr>
        <w:tblStyle w:val="TableGrid"/>
        <w:tblW w:w="0" w:type="auto"/>
        <w:tblLook w:val="04A0" w:firstRow="1" w:lastRow="0" w:firstColumn="1" w:lastColumn="0" w:noHBand="0" w:noVBand="1"/>
      </w:tblPr>
      <w:tblGrid>
        <w:gridCol w:w="1555"/>
        <w:gridCol w:w="4536"/>
        <w:gridCol w:w="1299"/>
        <w:gridCol w:w="2464"/>
      </w:tblGrid>
      <w:tr w:rsidR="004C4E89" w14:paraId="21C32F7D" w14:textId="77777777" w:rsidTr="004C4E89">
        <w:tc>
          <w:tcPr>
            <w:tcW w:w="1555" w:type="dxa"/>
            <w:shd w:val="clear" w:color="auto" w:fill="F0F0EB"/>
          </w:tcPr>
          <w:p w14:paraId="7C55E3AB" w14:textId="7DAA92FE" w:rsidR="004C4E89" w:rsidRDefault="004C4E89" w:rsidP="004C4E89">
            <w:pPr>
              <w:pStyle w:val="EPMSubheading2"/>
              <w:spacing w:before="60" w:after="60"/>
            </w:pPr>
            <w:r>
              <w:t>Signed</w:t>
            </w:r>
          </w:p>
        </w:tc>
        <w:tc>
          <w:tcPr>
            <w:tcW w:w="4536" w:type="dxa"/>
          </w:tcPr>
          <w:p w14:paraId="060C2471" w14:textId="67194B69" w:rsidR="004C4E89" w:rsidRPr="004C4E89" w:rsidRDefault="004C4E89" w:rsidP="004C4E89">
            <w:pPr>
              <w:pStyle w:val="EPMSubheading2"/>
              <w:spacing w:before="60" w:after="60"/>
              <w:rPr>
                <w:b w:val="0"/>
                <w:bCs w:val="0"/>
                <w:sz w:val="21"/>
                <w:szCs w:val="21"/>
              </w:rPr>
            </w:pPr>
          </w:p>
        </w:tc>
        <w:tc>
          <w:tcPr>
            <w:tcW w:w="1299" w:type="dxa"/>
            <w:shd w:val="clear" w:color="auto" w:fill="F0F0EB"/>
          </w:tcPr>
          <w:p w14:paraId="1ADEA658" w14:textId="122B26A5" w:rsidR="004C4E89" w:rsidRDefault="004C4E89" w:rsidP="004C4E89">
            <w:pPr>
              <w:pStyle w:val="EPMSubheading2"/>
              <w:spacing w:before="60" w:after="60"/>
            </w:pPr>
            <w:r>
              <w:t>Date</w:t>
            </w:r>
          </w:p>
        </w:tc>
        <w:tc>
          <w:tcPr>
            <w:tcW w:w="2464" w:type="dxa"/>
          </w:tcPr>
          <w:p w14:paraId="6AA046A6" w14:textId="77777777" w:rsidR="004C4E89" w:rsidRPr="004C4E89" w:rsidRDefault="004C4E89" w:rsidP="004C4E89">
            <w:pPr>
              <w:pStyle w:val="EPMSubheading2"/>
              <w:spacing w:before="60" w:after="60"/>
              <w:rPr>
                <w:b w:val="0"/>
                <w:bCs w:val="0"/>
                <w:sz w:val="21"/>
                <w:szCs w:val="21"/>
              </w:rPr>
            </w:pPr>
          </w:p>
        </w:tc>
      </w:tr>
    </w:tbl>
    <w:p w14:paraId="3C033E7B" w14:textId="77777777" w:rsidR="004C4E89" w:rsidRPr="002C440B" w:rsidRDefault="004C4E89" w:rsidP="002C440B">
      <w:pPr>
        <w:pStyle w:val="EPMSubheading2"/>
      </w:pPr>
    </w:p>
    <w:sectPr w:rsidR="004C4E89" w:rsidRPr="002C440B"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EFCD" w14:textId="77777777" w:rsidR="00C97858" w:rsidRDefault="00C97858" w:rsidP="002C1565">
      <w:r>
        <w:separator/>
      </w:r>
    </w:p>
  </w:endnote>
  <w:endnote w:type="continuationSeparator" w:id="0">
    <w:p w14:paraId="5BD0AE59" w14:textId="77777777" w:rsidR="00C97858" w:rsidRDefault="00C97858" w:rsidP="002C1565">
      <w:r>
        <w:continuationSeparator/>
      </w:r>
    </w:p>
  </w:endnote>
  <w:endnote w:type="continuationNotice" w:id="1">
    <w:p w14:paraId="50C04F40" w14:textId="77777777" w:rsidR="00C97858" w:rsidRDefault="00C97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B390" w14:textId="77777777" w:rsidR="00C97858" w:rsidRDefault="00C97858" w:rsidP="002C1565">
      <w:r>
        <w:separator/>
      </w:r>
    </w:p>
  </w:footnote>
  <w:footnote w:type="continuationSeparator" w:id="0">
    <w:p w14:paraId="7355E339" w14:textId="77777777" w:rsidR="00C97858" w:rsidRDefault="00C97858" w:rsidP="002C1565">
      <w:r>
        <w:continuationSeparator/>
      </w:r>
    </w:p>
  </w:footnote>
  <w:footnote w:type="continuationNotice" w:id="1">
    <w:p w14:paraId="7782736A" w14:textId="77777777" w:rsidR="00C97858" w:rsidRDefault="00C978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E8EE9D3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049F9"/>
    <w:multiLevelType w:val="hybridMultilevel"/>
    <w:tmpl w:val="21F89FBC"/>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9F3B0F"/>
    <w:multiLevelType w:val="hybridMultilevel"/>
    <w:tmpl w:val="DB1C528A"/>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7113"/>
    <w:multiLevelType w:val="multilevel"/>
    <w:tmpl w:val="EE70D434"/>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1B5713"/>
    <w:multiLevelType w:val="hybridMultilevel"/>
    <w:tmpl w:val="88E08F6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B7C1B"/>
    <w:multiLevelType w:val="hybridMultilevel"/>
    <w:tmpl w:val="7856FBD6"/>
    <w:lvl w:ilvl="0" w:tplc="503436D8">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C0DD6"/>
    <w:multiLevelType w:val="hybridMultilevel"/>
    <w:tmpl w:val="7EB20632"/>
    <w:lvl w:ilvl="0" w:tplc="0590E956">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FB2E4C"/>
    <w:multiLevelType w:val="hybridMultilevel"/>
    <w:tmpl w:val="99EA11D6"/>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19"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F802999"/>
    <w:multiLevelType w:val="multilevel"/>
    <w:tmpl w:val="C61E0DD8"/>
    <w:lvl w:ilvl="0">
      <w:start w:val="1"/>
      <w:numFmt w:val="decimal"/>
      <w:pStyle w:val="EPMTextStyleLevel1"/>
      <w:lvlText w:val="%1."/>
      <w:lvlJc w:val="left"/>
      <w:pPr>
        <w:ind w:left="564" w:hanging="564"/>
      </w:pPr>
      <w:rPr>
        <w:rFonts w:hint="default"/>
      </w:rPr>
    </w:lvl>
    <w:lvl w:ilvl="1">
      <w:start w:val="1"/>
      <w:numFmt w:val="decimal"/>
      <w:pStyle w:val="EPMTextStyleLevel2"/>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4"/>
  </w:num>
  <w:num w:numId="2" w16cid:durableId="711030619">
    <w:abstractNumId w:val="5"/>
  </w:num>
  <w:num w:numId="3" w16cid:durableId="103813671">
    <w:abstractNumId w:val="19"/>
  </w:num>
  <w:num w:numId="4" w16cid:durableId="89013151">
    <w:abstractNumId w:val="4"/>
  </w:num>
  <w:num w:numId="5" w16cid:durableId="644162832">
    <w:abstractNumId w:val="16"/>
  </w:num>
  <w:num w:numId="6" w16cid:durableId="187183596">
    <w:abstractNumId w:val="2"/>
  </w:num>
  <w:num w:numId="7" w16cid:durableId="437262740">
    <w:abstractNumId w:val="21"/>
  </w:num>
  <w:num w:numId="8" w16cid:durableId="1341465054">
    <w:abstractNumId w:val="6"/>
  </w:num>
  <w:num w:numId="9" w16cid:durableId="1704594928">
    <w:abstractNumId w:val="3"/>
  </w:num>
  <w:num w:numId="10" w16cid:durableId="335232619">
    <w:abstractNumId w:val="11"/>
  </w:num>
  <w:num w:numId="11" w16cid:durableId="1631205653">
    <w:abstractNumId w:val="7"/>
  </w:num>
  <w:num w:numId="12" w16cid:durableId="1082607134">
    <w:abstractNumId w:val="0"/>
  </w:num>
  <w:num w:numId="13" w16cid:durableId="766342601">
    <w:abstractNumId w:val="9"/>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0"/>
  </w:num>
  <w:num w:numId="19" w16cid:durableId="2119907222">
    <w:abstractNumId w:val="8"/>
  </w:num>
  <w:num w:numId="20" w16cid:durableId="1009335774">
    <w:abstractNumId w:val="22"/>
  </w:num>
  <w:num w:numId="21" w16cid:durableId="809056759">
    <w:abstractNumId w:val="12"/>
  </w:num>
  <w:num w:numId="22" w16cid:durableId="1928422565">
    <w:abstractNumId w:val="17"/>
  </w:num>
  <w:num w:numId="23" w16cid:durableId="760570944">
    <w:abstractNumId w:val="13"/>
  </w:num>
  <w:num w:numId="24" w16cid:durableId="264310433">
    <w:abstractNumId w:val="18"/>
  </w:num>
  <w:num w:numId="25" w16cid:durableId="2133014001">
    <w:abstractNumId w:val="1"/>
  </w:num>
  <w:num w:numId="26" w16cid:durableId="637496878">
    <w:abstractNumId w:val="10"/>
  </w:num>
  <w:num w:numId="27" w16cid:durableId="959917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057D5"/>
    <w:rsid w:val="000168DE"/>
    <w:rsid w:val="000232A2"/>
    <w:rsid w:val="000349F5"/>
    <w:rsid w:val="0004555D"/>
    <w:rsid w:val="000516BA"/>
    <w:rsid w:val="00074A02"/>
    <w:rsid w:val="00074A5E"/>
    <w:rsid w:val="00076E24"/>
    <w:rsid w:val="00086C85"/>
    <w:rsid w:val="00093DAE"/>
    <w:rsid w:val="000A63E6"/>
    <w:rsid w:val="000A68CD"/>
    <w:rsid w:val="000A69A2"/>
    <w:rsid w:val="000A7D76"/>
    <w:rsid w:val="000C3D4D"/>
    <w:rsid w:val="000D03C7"/>
    <w:rsid w:val="000D26FC"/>
    <w:rsid w:val="000D6333"/>
    <w:rsid w:val="000E1B3F"/>
    <w:rsid w:val="000E354F"/>
    <w:rsid w:val="000E74DD"/>
    <w:rsid w:val="000E77C6"/>
    <w:rsid w:val="000F0751"/>
    <w:rsid w:val="000F09D7"/>
    <w:rsid w:val="000F6209"/>
    <w:rsid w:val="0010096E"/>
    <w:rsid w:val="00105E6D"/>
    <w:rsid w:val="001071FF"/>
    <w:rsid w:val="00107B69"/>
    <w:rsid w:val="001143F5"/>
    <w:rsid w:val="00120595"/>
    <w:rsid w:val="0012399B"/>
    <w:rsid w:val="00134FDC"/>
    <w:rsid w:val="00135C92"/>
    <w:rsid w:val="00136437"/>
    <w:rsid w:val="001366AA"/>
    <w:rsid w:val="001372BA"/>
    <w:rsid w:val="00161F18"/>
    <w:rsid w:val="00170CC7"/>
    <w:rsid w:val="00173389"/>
    <w:rsid w:val="00176686"/>
    <w:rsid w:val="00177F73"/>
    <w:rsid w:val="0018763D"/>
    <w:rsid w:val="00194B7A"/>
    <w:rsid w:val="001A20D2"/>
    <w:rsid w:val="001A228D"/>
    <w:rsid w:val="001B1080"/>
    <w:rsid w:val="001B7908"/>
    <w:rsid w:val="001C0B5D"/>
    <w:rsid w:val="001C71B1"/>
    <w:rsid w:val="001C7B1E"/>
    <w:rsid w:val="001D4940"/>
    <w:rsid w:val="001D7A56"/>
    <w:rsid w:val="001E6BFE"/>
    <w:rsid w:val="00202E5E"/>
    <w:rsid w:val="0020630D"/>
    <w:rsid w:val="002068A9"/>
    <w:rsid w:val="00211462"/>
    <w:rsid w:val="002159A7"/>
    <w:rsid w:val="00225B6D"/>
    <w:rsid w:val="00233792"/>
    <w:rsid w:val="0023592D"/>
    <w:rsid w:val="00242F1E"/>
    <w:rsid w:val="00253F82"/>
    <w:rsid w:val="0026127B"/>
    <w:rsid w:val="00263880"/>
    <w:rsid w:val="00263ACA"/>
    <w:rsid w:val="00274850"/>
    <w:rsid w:val="0027798D"/>
    <w:rsid w:val="00277A10"/>
    <w:rsid w:val="002858F4"/>
    <w:rsid w:val="0029016F"/>
    <w:rsid w:val="00290623"/>
    <w:rsid w:val="00297E29"/>
    <w:rsid w:val="002A5D5B"/>
    <w:rsid w:val="002B7AC8"/>
    <w:rsid w:val="002C1565"/>
    <w:rsid w:val="002C2AD6"/>
    <w:rsid w:val="002C3BE5"/>
    <w:rsid w:val="002C440B"/>
    <w:rsid w:val="002D0CB0"/>
    <w:rsid w:val="002E2022"/>
    <w:rsid w:val="002E3177"/>
    <w:rsid w:val="002E77B7"/>
    <w:rsid w:val="002F3F6C"/>
    <w:rsid w:val="002F6DED"/>
    <w:rsid w:val="00306F8F"/>
    <w:rsid w:val="00314F04"/>
    <w:rsid w:val="00316D3F"/>
    <w:rsid w:val="00330BDD"/>
    <w:rsid w:val="0033140E"/>
    <w:rsid w:val="00334E0D"/>
    <w:rsid w:val="003401BB"/>
    <w:rsid w:val="00344388"/>
    <w:rsid w:val="00347014"/>
    <w:rsid w:val="00347ED8"/>
    <w:rsid w:val="003606FB"/>
    <w:rsid w:val="00360B54"/>
    <w:rsid w:val="00366CF6"/>
    <w:rsid w:val="00374A02"/>
    <w:rsid w:val="00381487"/>
    <w:rsid w:val="00383DA9"/>
    <w:rsid w:val="00396B40"/>
    <w:rsid w:val="003A0B63"/>
    <w:rsid w:val="003A4244"/>
    <w:rsid w:val="003B0246"/>
    <w:rsid w:val="003B488D"/>
    <w:rsid w:val="003C3E17"/>
    <w:rsid w:val="003D1F26"/>
    <w:rsid w:val="003E3987"/>
    <w:rsid w:val="003E5727"/>
    <w:rsid w:val="003E6B07"/>
    <w:rsid w:val="003F555F"/>
    <w:rsid w:val="003F74E6"/>
    <w:rsid w:val="0040493A"/>
    <w:rsid w:val="00411E2A"/>
    <w:rsid w:val="0041342B"/>
    <w:rsid w:val="00414EEA"/>
    <w:rsid w:val="00416CDB"/>
    <w:rsid w:val="0042005C"/>
    <w:rsid w:val="00421226"/>
    <w:rsid w:val="00432C7B"/>
    <w:rsid w:val="00436A9B"/>
    <w:rsid w:val="00436BCB"/>
    <w:rsid w:val="00440C30"/>
    <w:rsid w:val="00440E43"/>
    <w:rsid w:val="00441BDE"/>
    <w:rsid w:val="00450A63"/>
    <w:rsid w:val="004651D2"/>
    <w:rsid w:val="00474C02"/>
    <w:rsid w:val="00475C97"/>
    <w:rsid w:val="004A09F4"/>
    <w:rsid w:val="004B06D6"/>
    <w:rsid w:val="004C20EA"/>
    <w:rsid w:val="004C4E89"/>
    <w:rsid w:val="004C61FA"/>
    <w:rsid w:val="004C7420"/>
    <w:rsid w:val="004E23E5"/>
    <w:rsid w:val="004E6E32"/>
    <w:rsid w:val="004E7180"/>
    <w:rsid w:val="00500552"/>
    <w:rsid w:val="00506A52"/>
    <w:rsid w:val="005074CF"/>
    <w:rsid w:val="00512C09"/>
    <w:rsid w:val="005150AF"/>
    <w:rsid w:val="0052455D"/>
    <w:rsid w:val="00526007"/>
    <w:rsid w:val="005436EF"/>
    <w:rsid w:val="005463F7"/>
    <w:rsid w:val="00547D8D"/>
    <w:rsid w:val="00552007"/>
    <w:rsid w:val="00556E67"/>
    <w:rsid w:val="0055777F"/>
    <w:rsid w:val="00561013"/>
    <w:rsid w:val="005646F4"/>
    <w:rsid w:val="00566160"/>
    <w:rsid w:val="005748EB"/>
    <w:rsid w:val="00586198"/>
    <w:rsid w:val="00586592"/>
    <w:rsid w:val="00590602"/>
    <w:rsid w:val="005A00E0"/>
    <w:rsid w:val="005B5E37"/>
    <w:rsid w:val="005B5F5D"/>
    <w:rsid w:val="005C1884"/>
    <w:rsid w:val="005C35A4"/>
    <w:rsid w:val="005C3F16"/>
    <w:rsid w:val="005C71A7"/>
    <w:rsid w:val="005D1ED7"/>
    <w:rsid w:val="005F4414"/>
    <w:rsid w:val="005F48DA"/>
    <w:rsid w:val="005F4A9C"/>
    <w:rsid w:val="00602503"/>
    <w:rsid w:val="00604313"/>
    <w:rsid w:val="00606CBC"/>
    <w:rsid w:val="006100ED"/>
    <w:rsid w:val="006228A2"/>
    <w:rsid w:val="00642B63"/>
    <w:rsid w:val="00643ACD"/>
    <w:rsid w:val="00666C8A"/>
    <w:rsid w:val="0067186A"/>
    <w:rsid w:val="0067306B"/>
    <w:rsid w:val="00681551"/>
    <w:rsid w:val="006822DD"/>
    <w:rsid w:val="00696FEE"/>
    <w:rsid w:val="006A5EB9"/>
    <w:rsid w:val="006B21DC"/>
    <w:rsid w:val="006C5ECE"/>
    <w:rsid w:val="006D1117"/>
    <w:rsid w:val="006D51CA"/>
    <w:rsid w:val="006D66C7"/>
    <w:rsid w:val="006E070E"/>
    <w:rsid w:val="00704497"/>
    <w:rsid w:val="00715684"/>
    <w:rsid w:val="007174A0"/>
    <w:rsid w:val="0072193A"/>
    <w:rsid w:val="00732AED"/>
    <w:rsid w:val="00733372"/>
    <w:rsid w:val="00744158"/>
    <w:rsid w:val="00747310"/>
    <w:rsid w:val="007573AD"/>
    <w:rsid w:val="00766210"/>
    <w:rsid w:val="0077514E"/>
    <w:rsid w:val="00776B19"/>
    <w:rsid w:val="00781BBA"/>
    <w:rsid w:val="00782354"/>
    <w:rsid w:val="00782476"/>
    <w:rsid w:val="00786086"/>
    <w:rsid w:val="007934AF"/>
    <w:rsid w:val="007B14AC"/>
    <w:rsid w:val="007B7514"/>
    <w:rsid w:val="007C3693"/>
    <w:rsid w:val="007D4D29"/>
    <w:rsid w:val="007E2FF9"/>
    <w:rsid w:val="007E43E0"/>
    <w:rsid w:val="007E62E7"/>
    <w:rsid w:val="007E777D"/>
    <w:rsid w:val="00801994"/>
    <w:rsid w:val="008078DF"/>
    <w:rsid w:val="00810758"/>
    <w:rsid w:val="008379A5"/>
    <w:rsid w:val="008414A4"/>
    <w:rsid w:val="008535B3"/>
    <w:rsid w:val="008546C6"/>
    <w:rsid w:val="00854B92"/>
    <w:rsid w:val="008552B6"/>
    <w:rsid w:val="008566A6"/>
    <w:rsid w:val="00857E91"/>
    <w:rsid w:val="00871BB4"/>
    <w:rsid w:val="00876676"/>
    <w:rsid w:val="008778FE"/>
    <w:rsid w:val="00884B6B"/>
    <w:rsid w:val="00895306"/>
    <w:rsid w:val="00897ED5"/>
    <w:rsid w:val="008A0BA4"/>
    <w:rsid w:val="008B143C"/>
    <w:rsid w:val="008B3B7E"/>
    <w:rsid w:val="008C1071"/>
    <w:rsid w:val="008C3D8B"/>
    <w:rsid w:val="008D27A6"/>
    <w:rsid w:val="008D562F"/>
    <w:rsid w:val="008E225B"/>
    <w:rsid w:val="008E40A1"/>
    <w:rsid w:val="008F524E"/>
    <w:rsid w:val="00900C4E"/>
    <w:rsid w:val="009024E9"/>
    <w:rsid w:val="009043C3"/>
    <w:rsid w:val="0092361A"/>
    <w:rsid w:val="0092637A"/>
    <w:rsid w:val="00931AF6"/>
    <w:rsid w:val="00945C3A"/>
    <w:rsid w:val="00950EF6"/>
    <w:rsid w:val="00956AAE"/>
    <w:rsid w:val="009609E2"/>
    <w:rsid w:val="0096257B"/>
    <w:rsid w:val="009737EE"/>
    <w:rsid w:val="00975D06"/>
    <w:rsid w:val="0099024B"/>
    <w:rsid w:val="00993476"/>
    <w:rsid w:val="00993A49"/>
    <w:rsid w:val="00995264"/>
    <w:rsid w:val="009A10AA"/>
    <w:rsid w:val="009A218D"/>
    <w:rsid w:val="009B0640"/>
    <w:rsid w:val="009B2A9D"/>
    <w:rsid w:val="009B4EF2"/>
    <w:rsid w:val="009C2A51"/>
    <w:rsid w:val="009C72ED"/>
    <w:rsid w:val="009D0D87"/>
    <w:rsid w:val="009D79E8"/>
    <w:rsid w:val="009F3C61"/>
    <w:rsid w:val="009F46DB"/>
    <w:rsid w:val="009F4832"/>
    <w:rsid w:val="009F6988"/>
    <w:rsid w:val="009F71DA"/>
    <w:rsid w:val="00A01F7C"/>
    <w:rsid w:val="00A178FE"/>
    <w:rsid w:val="00A232A1"/>
    <w:rsid w:val="00A23C16"/>
    <w:rsid w:val="00A24DEE"/>
    <w:rsid w:val="00A31C48"/>
    <w:rsid w:val="00A372AA"/>
    <w:rsid w:val="00A43BDD"/>
    <w:rsid w:val="00A45D24"/>
    <w:rsid w:val="00A56814"/>
    <w:rsid w:val="00A57778"/>
    <w:rsid w:val="00A60C44"/>
    <w:rsid w:val="00A70CE0"/>
    <w:rsid w:val="00A75001"/>
    <w:rsid w:val="00A7502D"/>
    <w:rsid w:val="00A7756C"/>
    <w:rsid w:val="00A85732"/>
    <w:rsid w:val="00A87400"/>
    <w:rsid w:val="00A905D0"/>
    <w:rsid w:val="00A95898"/>
    <w:rsid w:val="00A97C4C"/>
    <w:rsid w:val="00AA5AB6"/>
    <w:rsid w:val="00AB3286"/>
    <w:rsid w:val="00AB59B6"/>
    <w:rsid w:val="00AB6A74"/>
    <w:rsid w:val="00AC1760"/>
    <w:rsid w:val="00AC4123"/>
    <w:rsid w:val="00AD0DE2"/>
    <w:rsid w:val="00AE0AEF"/>
    <w:rsid w:val="00AE2D2C"/>
    <w:rsid w:val="00AE3375"/>
    <w:rsid w:val="00AE371E"/>
    <w:rsid w:val="00AE6E21"/>
    <w:rsid w:val="00AF40EF"/>
    <w:rsid w:val="00AF6905"/>
    <w:rsid w:val="00B03004"/>
    <w:rsid w:val="00B031AA"/>
    <w:rsid w:val="00B0644B"/>
    <w:rsid w:val="00B07592"/>
    <w:rsid w:val="00B16C6E"/>
    <w:rsid w:val="00B217E1"/>
    <w:rsid w:val="00B26BE6"/>
    <w:rsid w:val="00B26DB7"/>
    <w:rsid w:val="00B31D09"/>
    <w:rsid w:val="00B43F95"/>
    <w:rsid w:val="00B52014"/>
    <w:rsid w:val="00B56C3C"/>
    <w:rsid w:val="00B57531"/>
    <w:rsid w:val="00B66E73"/>
    <w:rsid w:val="00B71D6C"/>
    <w:rsid w:val="00B76064"/>
    <w:rsid w:val="00B82F82"/>
    <w:rsid w:val="00B84410"/>
    <w:rsid w:val="00B8660D"/>
    <w:rsid w:val="00B96AC6"/>
    <w:rsid w:val="00BA310B"/>
    <w:rsid w:val="00BA6AAB"/>
    <w:rsid w:val="00BC065F"/>
    <w:rsid w:val="00BC3D14"/>
    <w:rsid w:val="00BC7D74"/>
    <w:rsid w:val="00BD0173"/>
    <w:rsid w:val="00BD195D"/>
    <w:rsid w:val="00BD2006"/>
    <w:rsid w:val="00BE40C5"/>
    <w:rsid w:val="00BF093F"/>
    <w:rsid w:val="00BF5C2B"/>
    <w:rsid w:val="00C02CE7"/>
    <w:rsid w:val="00C1776C"/>
    <w:rsid w:val="00C20F26"/>
    <w:rsid w:val="00C5583E"/>
    <w:rsid w:val="00C565E1"/>
    <w:rsid w:val="00C67CF1"/>
    <w:rsid w:val="00C70BD6"/>
    <w:rsid w:val="00C714D8"/>
    <w:rsid w:val="00C7273B"/>
    <w:rsid w:val="00C72AEC"/>
    <w:rsid w:val="00C76AFF"/>
    <w:rsid w:val="00C8079B"/>
    <w:rsid w:val="00C90711"/>
    <w:rsid w:val="00C91E4C"/>
    <w:rsid w:val="00C92092"/>
    <w:rsid w:val="00C9409C"/>
    <w:rsid w:val="00C97858"/>
    <w:rsid w:val="00CA6DA8"/>
    <w:rsid w:val="00CC0187"/>
    <w:rsid w:val="00CC3513"/>
    <w:rsid w:val="00CC368F"/>
    <w:rsid w:val="00CD0FCA"/>
    <w:rsid w:val="00CD2F0D"/>
    <w:rsid w:val="00CD5603"/>
    <w:rsid w:val="00CE0AB2"/>
    <w:rsid w:val="00CE3DA9"/>
    <w:rsid w:val="00CE57D7"/>
    <w:rsid w:val="00CE7F25"/>
    <w:rsid w:val="00CF03B5"/>
    <w:rsid w:val="00CF1882"/>
    <w:rsid w:val="00CF6D6E"/>
    <w:rsid w:val="00D038C2"/>
    <w:rsid w:val="00D03935"/>
    <w:rsid w:val="00D07A72"/>
    <w:rsid w:val="00D10329"/>
    <w:rsid w:val="00D26048"/>
    <w:rsid w:val="00D31B75"/>
    <w:rsid w:val="00D42E7E"/>
    <w:rsid w:val="00D458BC"/>
    <w:rsid w:val="00D55A17"/>
    <w:rsid w:val="00D608FD"/>
    <w:rsid w:val="00D70D35"/>
    <w:rsid w:val="00D77C56"/>
    <w:rsid w:val="00D86226"/>
    <w:rsid w:val="00D87B9B"/>
    <w:rsid w:val="00D91EC4"/>
    <w:rsid w:val="00D96BEF"/>
    <w:rsid w:val="00DA7034"/>
    <w:rsid w:val="00DB7976"/>
    <w:rsid w:val="00DC27F4"/>
    <w:rsid w:val="00DC34A0"/>
    <w:rsid w:val="00DC4A06"/>
    <w:rsid w:val="00DF7A1F"/>
    <w:rsid w:val="00E02D11"/>
    <w:rsid w:val="00E05C82"/>
    <w:rsid w:val="00E2397A"/>
    <w:rsid w:val="00E40C60"/>
    <w:rsid w:val="00E40E5D"/>
    <w:rsid w:val="00E43C78"/>
    <w:rsid w:val="00E50360"/>
    <w:rsid w:val="00E5165C"/>
    <w:rsid w:val="00E649AD"/>
    <w:rsid w:val="00E81934"/>
    <w:rsid w:val="00E857B6"/>
    <w:rsid w:val="00E87F5D"/>
    <w:rsid w:val="00E908BE"/>
    <w:rsid w:val="00E91223"/>
    <w:rsid w:val="00E92460"/>
    <w:rsid w:val="00E955FF"/>
    <w:rsid w:val="00EB20E8"/>
    <w:rsid w:val="00EB569E"/>
    <w:rsid w:val="00EC26CF"/>
    <w:rsid w:val="00EC36C4"/>
    <w:rsid w:val="00EC3DA6"/>
    <w:rsid w:val="00ED1D4E"/>
    <w:rsid w:val="00EF2CB2"/>
    <w:rsid w:val="00EF68C6"/>
    <w:rsid w:val="00F046AC"/>
    <w:rsid w:val="00F10C5F"/>
    <w:rsid w:val="00F1361C"/>
    <w:rsid w:val="00F13A21"/>
    <w:rsid w:val="00F13DD1"/>
    <w:rsid w:val="00F17EA3"/>
    <w:rsid w:val="00F21AEE"/>
    <w:rsid w:val="00F23E85"/>
    <w:rsid w:val="00F30DD3"/>
    <w:rsid w:val="00F3311D"/>
    <w:rsid w:val="00F44082"/>
    <w:rsid w:val="00F46703"/>
    <w:rsid w:val="00F51696"/>
    <w:rsid w:val="00F54650"/>
    <w:rsid w:val="00F560D0"/>
    <w:rsid w:val="00F62BA4"/>
    <w:rsid w:val="00F66A35"/>
    <w:rsid w:val="00F6E4F8"/>
    <w:rsid w:val="00F711A9"/>
    <w:rsid w:val="00F84BB2"/>
    <w:rsid w:val="00F84BE2"/>
    <w:rsid w:val="00F909B0"/>
    <w:rsid w:val="00FB08C8"/>
    <w:rsid w:val="00FB5828"/>
    <w:rsid w:val="00FC5FEF"/>
    <w:rsid w:val="00FC64D7"/>
    <w:rsid w:val="00FE292D"/>
    <w:rsid w:val="00FF7EE4"/>
    <w:rsid w:val="08C81201"/>
    <w:rsid w:val="0CF3C41E"/>
    <w:rsid w:val="201DA762"/>
    <w:rsid w:val="27BC1352"/>
    <w:rsid w:val="3E2779B4"/>
    <w:rsid w:val="418BF1B0"/>
    <w:rsid w:val="464E7F2A"/>
    <w:rsid w:val="46DB4C19"/>
    <w:rsid w:val="6096EBD7"/>
    <w:rsid w:val="78D6E3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E630E714-68B8-4EAC-AFF8-8E575D0B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5C71A7"/>
    <w:pPr>
      <w:numPr>
        <w:numId w:val="12"/>
      </w:numPr>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1B7908"/>
    <w:pPr>
      <w:numPr>
        <w:ilvl w:val="1"/>
        <w:numId w:val="12"/>
      </w:numPr>
    </w:pPr>
    <w:rPr>
      <w:b w:val="0"/>
      <w:bCs w:val="0"/>
      <w:sz w:val="21"/>
      <w:szCs w:val="21"/>
    </w:r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2361A"/>
    <w:pPr>
      <w:numPr>
        <w:ilvl w:val="2"/>
        <w:numId w:val="12"/>
      </w:numPr>
    </w:pPr>
    <w:rPr>
      <w:b w:val="0"/>
      <w:bCs w:val="0"/>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1B7908"/>
    <w:rPr>
      <w:rFonts w:ascii="Arial" w:hAnsi="Arial" w:cs="Arial"/>
      <w:b w:val="0"/>
      <w:bCs w:val="0"/>
      <w:sz w:val="21"/>
      <w:szCs w:val="21"/>
    </w:rPr>
  </w:style>
  <w:style w:type="character" w:customStyle="1" w:styleId="EPMNumberedsubheading2Char">
    <w:name w:val="EPM Numbered subheading 2 Char"/>
    <w:basedOn w:val="EPMSubheadingChar"/>
    <w:link w:val="EPMNumberedsubheading2"/>
    <w:rsid w:val="0092361A"/>
    <w:rPr>
      <w:rFonts w:ascii="Arial" w:hAnsi="Arial" w:cs="Arial"/>
      <w:b w:val="0"/>
      <w:bCs w:val="0"/>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5463F7"/>
    <w:pPr>
      <w:numPr>
        <w:ilvl w:val="2"/>
        <w:numId w:val="20"/>
      </w:numPr>
      <w:ind w:left="2552" w:hanging="851"/>
    </w:pPr>
  </w:style>
  <w:style w:type="character" w:customStyle="1" w:styleId="EPMTextStyleLevel3Char">
    <w:name w:val="EPM Text Style Level 3 Char"/>
    <w:basedOn w:val="EPMTextstyleChar"/>
    <w:link w:val="EPMTextStyleLevel3"/>
    <w:rsid w:val="005463F7"/>
    <w:rPr>
      <w:rFonts w:ascii="Arial" w:hAnsi="Arial" w:cs="Arial"/>
      <w:sz w:val="21"/>
      <w:szCs w:val="20"/>
    </w:rPr>
  </w:style>
  <w:style w:type="paragraph" w:customStyle="1" w:styleId="EPMTextStyleLevel1">
    <w:name w:val="EPM Text Style Level 1"/>
    <w:basedOn w:val="EPMTextstyle"/>
    <w:link w:val="EPMTextStyleLevel1Char"/>
    <w:qFormat/>
    <w:rsid w:val="005463F7"/>
    <w:pPr>
      <w:numPr>
        <w:numId w:val="20"/>
      </w:numPr>
      <w:tabs>
        <w:tab w:val="clear" w:pos="284"/>
        <w:tab w:val="clear" w:pos="567"/>
        <w:tab w:val="left" w:pos="1276"/>
      </w:tabs>
      <w:ind w:left="851" w:hanging="851"/>
    </w:pPr>
  </w:style>
  <w:style w:type="paragraph" w:customStyle="1" w:styleId="EPMTextStyleLevel2">
    <w:name w:val="EPM Text Style Level 2"/>
    <w:basedOn w:val="EPMTextstyle"/>
    <w:link w:val="EPMTextStyleLevel2Char"/>
    <w:qFormat/>
    <w:rsid w:val="005463F7"/>
    <w:pPr>
      <w:numPr>
        <w:ilvl w:val="1"/>
        <w:numId w:val="20"/>
      </w:numPr>
      <w:tabs>
        <w:tab w:val="clear" w:pos="567"/>
        <w:tab w:val="clear" w:pos="851"/>
        <w:tab w:val="left" w:pos="709"/>
        <w:tab w:val="left" w:pos="1701"/>
      </w:tabs>
      <w:ind w:left="1843" w:hanging="993"/>
    </w:pPr>
  </w:style>
  <w:style w:type="character" w:customStyle="1" w:styleId="EPMTextStyleLevel1Char">
    <w:name w:val="EPM Text Style Level 1 Char"/>
    <w:basedOn w:val="EPMTextstyleChar"/>
    <w:link w:val="EPMTextStyleLevel1"/>
    <w:rsid w:val="005463F7"/>
    <w:rPr>
      <w:rFonts w:ascii="Arial" w:hAnsi="Arial" w:cs="Arial"/>
      <w:sz w:val="21"/>
      <w:szCs w:val="20"/>
    </w:rPr>
  </w:style>
  <w:style w:type="character" w:customStyle="1" w:styleId="EPMTextStyleLevel2Char">
    <w:name w:val="EPM Text Style Level 2 Char"/>
    <w:basedOn w:val="EPMTextstyleChar"/>
    <w:link w:val="EPMTextStyleLevel2"/>
    <w:rsid w:val="005463F7"/>
    <w:rPr>
      <w:rFonts w:ascii="Arial" w:hAnsi="Arial" w:cs="Arial"/>
      <w:sz w:val="21"/>
      <w:szCs w:val="20"/>
    </w:rPr>
  </w:style>
  <w:style w:type="paragraph" w:customStyle="1" w:styleId="Sectionheading">
    <w:name w:val="Section heading"/>
    <w:link w:val="SectionheadingChar"/>
    <w:qFormat/>
    <w:rsid w:val="007E62E7"/>
    <w:pPr>
      <w:keepNext/>
      <w:keepLines/>
      <w:numPr>
        <w:numId w:val="21"/>
      </w:numPr>
      <w:spacing w:before="360" w:after="120" w:line="276" w:lineRule="auto"/>
      <w:ind w:left="567" w:hanging="567"/>
      <w:outlineLvl w:val="1"/>
    </w:pPr>
    <w:rPr>
      <w:rFonts w:ascii="Tahoma" w:eastAsiaTheme="majorEastAsia" w:hAnsi="Tahoma" w:cstheme="minorHAnsi"/>
      <w:bCs/>
      <w:color w:val="FF4874"/>
      <w:sz w:val="28"/>
      <w:szCs w:val="28"/>
    </w:rPr>
  </w:style>
  <w:style w:type="paragraph" w:customStyle="1" w:styleId="Section-Level2">
    <w:name w:val="Section - Level 2"/>
    <w:basedOn w:val="Normal"/>
    <w:link w:val="Section-Level2Char"/>
    <w:qFormat/>
    <w:rsid w:val="007E62E7"/>
    <w:pPr>
      <w:numPr>
        <w:ilvl w:val="1"/>
        <w:numId w:val="21"/>
      </w:numPr>
      <w:spacing w:after="200" w:line="276" w:lineRule="auto"/>
      <w:ind w:left="1418" w:hanging="850"/>
      <w:jc w:val="both"/>
    </w:pPr>
    <w:rPr>
      <w:rFonts w:asciiTheme="minorHAnsi" w:hAnsiTheme="minorHAnsi" w:cstheme="minorHAnsi"/>
      <w:color w:val="2F3033"/>
      <w:sz w:val="22"/>
      <w:szCs w:val="22"/>
    </w:rPr>
  </w:style>
  <w:style w:type="character" w:customStyle="1" w:styleId="SectionheadingChar">
    <w:name w:val="Section heading Char"/>
    <w:basedOn w:val="Heading2Char"/>
    <w:link w:val="Sectionheading"/>
    <w:rsid w:val="007E62E7"/>
    <w:rPr>
      <w:rFonts w:ascii="Tahoma" w:eastAsiaTheme="majorEastAsia" w:hAnsi="Tahoma" w:cstheme="minorHAnsi"/>
      <w:bCs/>
      <w:color w:val="FF4874"/>
      <w:sz w:val="28"/>
      <w:szCs w:val="28"/>
    </w:rPr>
  </w:style>
  <w:style w:type="paragraph" w:customStyle="1" w:styleId="Section-Level3">
    <w:name w:val="Section - Level 3"/>
    <w:basedOn w:val="Section-Level2"/>
    <w:qFormat/>
    <w:rsid w:val="007E62E7"/>
    <w:pPr>
      <w:numPr>
        <w:ilvl w:val="2"/>
      </w:numPr>
      <w:ind w:left="2410" w:hanging="992"/>
    </w:pPr>
  </w:style>
  <w:style w:type="character" w:customStyle="1" w:styleId="Section-Level2Char">
    <w:name w:val="Section - Level 2 Char"/>
    <w:basedOn w:val="DefaultParagraphFont"/>
    <w:link w:val="Section-Level2"/>
    <w:rsid w:val="007E62E7"/>
    <w:rPr>
      <w:rFonts w:cstheme="minorHAnsi"/>
      <w:color w:val="2F3033"/>
      <w:sz w:val="22"/>
      <w:szCs w:val="22"/>
    </w:rPr>
  </w:style>
  <w:style w:type="paragraph" w:customStyle="1" w:styleId="Bullets">
    <w:name w:val="Bullets"/>
    <w:basedOn w:val="ListParagraph"/>
    <w:link w:val="BulletsChar"/>
    <w:qFormat/>
    <w:rsid w:val="00A23C16"/>
    <w:pPr>
      <w:numPr>
        <w:numId w:val="22"/>
      </w:numPr>
      <w:spacing w:after="120" w:line="276" w:lineRule="auto"/>
      <w:contextualSpacing w:val="0"/>
      <w:jc w:val="both"/>
    </w:pPr>
    <w:rPr>
      <w:rFonts w:ascii="Calibri" w:hAnsi="Calibri" w:cstheme="minorHAnsi"/>
      <w:color w:val="2F3033"/>
      <w:sz w:val="22"/>
      <w:szCs w:val="22"/>
    </w:rPr>
  </w:style>
  <w:style w:type="character" w:customStyle="1" w:styleId="BulletsChar">
    <w:name w:val="Bullets Char"/>
    <w:basedOn w:val="DefaultParagraphFont"/>
    <w:link w:val="Bullets"/>
    <w:rsid w:val="00A23C16"/>
    <w:rPr>
      <w:rFonts w:ascii="Calibri" w:hAnsi="Calibri" w:cstheme="minorHAnsi"/>
      <w:color w:val="2F3033"/>
      <w:sz w:val="22"/>
      <w:szCs w:val="22"/>
    </w:rPr>
  </w:style>
  <w:style w:type="paragraph" w:styleId="ListParagraph">
    <w:name w:val="List Paragraph"/>
    <w:basedOn w:val="Normal"/>
    <w:uiPriority w:val="34"/>
    <w:rsid w:val="00A23C16"/>
    <w:pPr>
      <w:ind w:left="720"/>
      <w:contextualSpacing/>
    </w:pPr>
  </w:style>
  <w:style w:type="paragraph" w:styleId="TOC1">
    <w:name w:val="toc 1"/>
    <w:basedOn w:val="Normal"/>
    <w:next w:val="Normal"/>
    <w:autoRedefine/>
    <w:uiPriority w:val="39"/>
    <w:unhideWhenUsed/>
    <w:rsid w:val="0092637A"/>
    <w:pPr>
      <w:tabs>
        <w:tab w:val="left" w:pos="440"/>
        <w:tab w:val="right" w:pos="9854"/>
      </w:tabs>
      <w:spacing w:after="100"/>
    </w:pPr>
  </w:style>
  <w:style w:type="paragraph" w:styleId="Revision">
    <w:name w:val="Revision"/>
    <w:hidden/>
    <w:uiPriority w:val="99"/>
    <w:semiHidden/>
    <w:rsid w:val="002858F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E7FC-2C34-4F72-926B-E8E2752AE2E2}">
  <ds:schemaRefs>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schemas.microsoft.com/sharepoint/v4"/>
    <ds:schemaRef ds:uri="http://schemas.microsoft.com/office/2006/documentManagement/types"/>
    <ds:schemaRef ds:uri="http://purl.org/dc/elements/1.1/"/>
    <ds:schemaRef ds:uri="f9f9d8f7-6499-4d85-a3d1-c325ea0d3e5f"/>
    <ds:schemaRef ds:uri="abbcacea-263c-4f06-8331-ad7cfe2bb525"/>
    <ds:schemaRef ds:uri="http://schemas.microsoft.com/office/2006/metadata/properties"/>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F14F36FA-C5E1-4F2C-8CD0-9A9C8C7A9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3314</Words>
  <Characters>18892</Characters>
  <Application>Microsoft Office Word</Application>
  <DocSecurity>0</DocSecurity>
  <Lines>157</Lines>
  <Paragraphs>44</Paragraphs>
  <ScaleCrop>false</ScaleCrop>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Sophie Bainbridge</cp:lastModifiedBy>
  <cp:revision>6</cp:revision>
  <dcterms:created xsi:type="dcterms:W3CDTF">2025-06-30T15:57:00Z</dcterms:created>
  <dcterms:modified xsi:type="dcterms:W3CDTF">2025-07-16T14:05:00Z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