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6A0E7560">
            <wp:simplePos x="0" y="0"/>
            <wp:positionH relativeFrom="column">
              <wp:posOffset>5167776</wp:posOffset>
            </wp:positionH>
            <wp:positionV relativeFrom="paragraph">
              <wp:posOffset>-573377</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67174F63" w14:textId="1D3B3557" w:rsidR="006766F3" w:rsidRDefault="006766F3" w:rsidP="4749E162">
      <w:pPr>
        <w:pStyle w:val="EPMPageHeading"/>
        <w:rPr>
          <w:color w:val="auto"/>
        </w:rPr>
      </w:pPr>
      <w:r>
        <w:rPr>
          <w:color w:val="auto"/>
        </w:rPr>
        <w:t xml:space="preserve">Recruitment and Selection Process Checklist </w:t>
      </w:r>
    </w:p>
    <w:p w14:paraId="5CF0F10D" w14:textId="45F908D2" w:rsidR="002A2C9E" w:rsidRDefault="002A2C9E" w:rsidP="002A2C9E">
      <w:pPr>
        <w:spacing w:line="271" w:lineRule="auto"/>
        <w:rPr>
          <w:rFonts w:ascii="Avenir Next LT Pro Light" w:hAnsi="Avenir Next LT Pro Light" w:cs="Arial"/>
          <w:sz w:val="21"/>
          <w:szCs w:val="20"/>
        </w:rPr>
      </w:pPr>
      <w:r w:rsidRPr="002A2C9E">
        <w:rPr>
          <w:rFonts w:ascii="Avenir Next LT Pro Light" w:hAnsi="Avenir Next LT Pro Light" w:cs="Arial"/>
          <w:sz w:val="21"/>
          <w:szCs w:val="20"/>
        </w:rPr>
        <w:t>This checklist provides the lead administrator with a step-by-step process for all aspects of recruitment and selection.</w:t>
      </w:r>
    </w:p>
    <w:p w14:paraId="54C22BB1" w14:textId="77777777" w:rsidR="002A2C9E" w:rsidRDefault="002A2C9E" w:rsidP="002A2C9E">
      <w:pPr>
        <w:spacing w:line="271" w:lineRule="auto"/>
        <w:rPr>
          <w:rFonts w:ascii="Avenir Next LT Pro Light" w:hAnsi="Avenir Next LT Pro Light" w:cs="Arial"/>
          <w:sz w:val="21"/>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39"/>
        <w:gridCol w:w="6095"/>
      </w:tblGrid>
      <w:tr w:rsidR="00265489" w:rsidRPr="0099024B" w14:paraId="2C34A618" w14:textId="77777777" w:rsidTr="00A45AFB">
        <w:tc>
          <w:tcPr>
            <w:tcW w:w="3539" w:type="dxa"/>
            <w:shd w:val="clear" w:color="auto" w:fill="F0F0EB"/>
          </w:tcPr>
          <w:p w14:paraId="0031B062" w14:textId="173C4804" w:rsidR="00265489" w:rsidRPr="00DE30A3" w:rsidRDefault="00265489" w:rsidP="00265489">
            <w:pPr>
              <w:pStyle w:val="EPMFormText"/>
            </w:pPr>
            <w:r w:rsidRPr="00265489">
              <w:t>Vacancy/job title</w:t>
            </w:r>
          </w:p>
        </w:tc>
        <w:tc>
          <w:tcPr>
            <w:tcW w:w="6095" w:type="dxa"/>
            <w:vAlign w:val="center"/>
          </w:tcPr>
          <w:p w14:paraId="0D485D6C" w14:textId="77777777" w:rsidR="00265489" w:rsidRPr="0099024B" w:rsidRDefault="00265489" w:rsidP="00265489">
            <w:pPr>
              <w:spacing w:before="60" w:after="60"/>
              <w:rPr>
                <w:rFonts w:cs="Arial"/>
                <w:lang w:val="en-US"/>
              </w:rPr>
            </w:pPr>
          </w:p>
        </w:tc>
      </w:tr>
      <w:tr w:rsidR="00265489" w:rsidRPr="0099024B" w14:paraId="180840D1" w14:textId="77777777" w:rsidTr="00A45AFB">
        <w:tc>
          <w:tcPr>
            <w:tcW w:w="3539" w:type="dxa"/>
            <w:shd w:val="clear" w:color="auto" w:fill="F0F0EB"/>
          </w:tcPr>
          <w:p w14:paraId="7AD4AEDD" w14:textId="602E3B9B" w:rsidR="00265489" w:rsidRPr="00DE30A3" w:rsidRDefault="00265489" w:rsidP="00265489">
            <w:pPr>
              <w:pStyle w:val="EPMFormText"/>
            </w:pPr>
            <w:r w:rsidRPr="00265489">
              <w:t>Name of lead administrator</w:t>
            </w:r>
          </w:p>
        </w:tc>
        <w:tc>
          <w:tcPr>
            <w:tcW w:w="6095" w:type="dxa"/>
            <w:vAlign w:val="center"/>
          </w:tcPr>
          <w:p w14:paraId="4C45422B" w14:textId="77777777" w:rsidR="00265489" w:rsidRPr="0099024B" w:rsidRDefault="00265489" w:rsidP="00265489">
            <w:pPr>
              <w:spacing w:before="60" w:after="60"/>
              <w:rPr>
                <w:rFonts w:cs="Arial"/>
                <w:lang w:val="en-US"/>
              </w:rPr>
            </w:pPr>
          </w:p>
        </w:tc>
      </w:tr>
      <w:tr w:rsidR="00265489" w:rsidRPr="0099024B" w14:paraId="40615A55" w14:textId="77777777" w:rsidTr="00A45AFB">
        <w:tc>
          <w:tcPr>
            <w:tcW w:w="3539" w:type="dxa"/>
            <w:shd w:val="clear" w:color="auto" w:fill="F0F0EB"/>
          </w:tcPr>
          <w:p w14:paraId="0FAB598F" w14:textId="7E544B36" w:rsidR="00265489" w:rsidRPr="00DE30A3" w:rsidRDefault="00265489" w:rsidP="00265489">
            <w:pPr>
              <w:pStyle w:val="EPMFormText"/>
            </w:pPr>
            <w:r w:rsidRPr="00265489">
              <w:t>Job title of lead administrator</w:t>
            </w:r>
          </w:p>
        </w:tc>
        <w:tc>
          <w:tcPr>
            <w:tcW w:w="6095" w:type="dxa"/>
            <w:vAlign w:val="center"/>
          </w:tcPr>
          <w:p w14:paraId="3B978F4D" w14:textId="77777777" w:rsidR="00265489" w:rsidRPr="0099024B" w:rsidRDefault="00265489" w:rsidP="00265489">
            <w:pPr>
              <w:spacing w:before="60" w:after="60"/>
              <w:rPr>
                <w:rFonts w:cs="Arial"/>
                <w:lang w:val="en-US"/>
              </w:rPr>
            </w:pPr>
          </w:p>
        </w:tc>
      </w:tr>
    </w:tbl>
    <w:p w14:paraId="4D4888F0" w14:textId="77777777" w:rsidR="002A2C9E" w:rsidRPr="002A2C9E" w:rsidRDefault="002A2C9E" w:rsidP="002A2C9E">
      <w:pPr>
        <w:spacing w:line="271" w:lineRule="auto"/>
        <w:rPr>
          <w:rFonts w:ascii="Avenir Next LT Pro Light" w:hAnsi="Avenir Next LT Pro Light" w:cs="Arial"/>
          <w:sz w:val="21"/>
          <w:szCs w:val="20"/>
        </w:rPr>
      </w:pPr>
    </w:p>
    <w:tbl>
      <w:tblPr>
        <w:tblStyle w:val="EPMTableStyle"/>
        <w:tblW w:w="0" w:type="auto"/>
        <w:tblLook w:val="04A0" w:firstRow="1" w:lastRow="0" w:firstColumn="1" w:lastColumn="0" w:noHBand="0" w:noVBand="1"/>
      </w:tblPr>
      <w:tblGrid>
        <w:gridCol w:w="4241"/>
        <w:gridCol w:w="12"/>
        <w:gridCol w:w="3522"/>
        <w:gridCol w:w="877"/>
        <w:gridCol w:w="1212"/>
      </w:tblGrid>
      <w:tr w:rsidR="004C7AC4" w:rsidRPr="0099024B" w14:paraId="7256E17E" w14:textId="459EB92B" w:rsidTr="004C7AC4">
        <w:trPr>
          <w:cnfStyle w:val="100000000000" w:firstRow="1" w:lastRow="0" w:firstColumn="0" w:lastColumn="0" w:oddVBand="0" w:evenVBand="0" w:oddHBand="0" w:evenHBand="0" w:firstRowFirstColumn="0" w:firstRowLastColumn="0" w:lastRowFirstColumn="0" w:lastRowLastColumn="0"/>
        </w:trPr>
        <w:tc>
          <w:tcPr>
            <w:tcW w:w="4241" w:type="dxa"/>
            <w:tcBorders>
              <w:bottom w:val="single" w:sz="4" w:space="0" w:color="242E55"/>
            </w:tcBorders>
            <w:shd w:val="clear" w:color="auto" w:fill="242E54"/>
          </w:tcPr>
          <w:p w14:paraId="07A18C26" w14:textId="1A59B42E" w:rsidR="007B64DC" w:rsidRPr="00DE30A3" w:rsidRDefault="007B64DC" w:rsidP="007B64DC">
            <w:pPr>
              <w:pStyle w:val="EPMTableHeading"/>
              <w:rPr>
                <w:bCs/>
              </w:rPr>
            </w:pPr>
            <w:r w:rsidRPr="00CC6F6A">
              <w:t>Recruiting manager action</w:t>
            </w:r>
          </w:p>
        </w:tc>
        <w:tc>
          <w:tcPr>
            <w:tcW w:w="3534" w:type="dxa"/>
            <w:gridSpan w:val="2"/>
            <w:tcBorders>
              <w:bottom w:val="single" w:sz="4" w:space="0" w:color="242E55"/>
            </w:tcBorders>
            <w:shd w:val="clear" w:color="auto" w:fill="242E54"/>
            <w:vAlign w:val="center"/>
          </w:tcPr>
          <w:p w14:paraId="5B8A36F0" w14:textId="785308B3" w:rsidR="007B64DC" w:rsidRPr="00DE30A3" w:rsidRDefault="007B64DC" w:rsidP="007B64DC">
            <w:pPr>
              <w:pStyle w:val="EPMTableHeading"/>
              <w:rPr>
                <w:b/>
                <w:bCs/>
              </w:rPr>
            </w:pPr>
            <w:r w:rsidRPr="00CC6F6A">
              <w:t>Useful resources</w:t>
            </w:r>
          </w:p>
        </w:tc>
        <w:tc>
          <w:tcPr>
            <w:tcW w:w="877" w:type="dxa"/>
            <w:tcBorders>
              <w:bottom w:val="single" w:sz="4" w:space="0" w:color="242E55"/>
            </w:tcBorders>
            <w:shd w:val="clear" w:color="auto" w:fill="242E54"/>
            <w:vAlign w:val="center"/>
          </w:tcPr>
          <w:p w14:paraId="606A8AAC" w14:textId="1C74E0BD" w:rsidR="007B64DC" w:rsidRPr="00DE30A3" w:rsidRDefault="007B64DC" w:rsidP="007B64DC">
            <w:pPr>
              <w:pStyle w:val="EPMTableHeading"/>
              <w:rPr>
                <w:b/>
              </w:rPr>
            </w:pPr>
            <w:r w:rsidRPr="00CC6F6A">
              <w:t>Initials</w:t>
            </w:r>
          </w:p>
        </w:tc>
        <w:tc>
          <w:tcPr>
            <w:tcW w:w="1212" w:type="dxa"/>
            <w:tcBorders>
              <w:bottom w:val="single" w:sz="4" w:space="0" w:color="242E55"/>
            </w:tcBorders>
            <w:shd w:val="clear" w:color="auto" w:fill="242E54"/>
          </w:tcPr>
          <w:p w14:paraId="75327837" w14:textId="62A25E06" w:rsidR="007B64DC" w:rsidRPr="00CC6F6A" w:rsidRDefault="007B64DC" w:rsidP="007B64DC">
            <w:pPr>
              <w:pStyle w:val="EPMTableHeading"/>
            </w:pPr>
            <w:r>
              <w:t>Date</w:t>
            </w:r>
          </w:p>
        </w:tc>
      </w:tr>
      <w:tr w:rsidR="000052E5" w:rsidRPr="0099024B" w14:paraId="761B8735" w14:textId="77777777" w:rsidTr="004A7559">
        <w:tc>
          <w:tcPr>
            <w:tcW w:w="9864" w:type="dxa"/>
            <w:gridSpan w:val="5"/>
            <w:tcBorders>
              <w:top w:val="single" w:sz="4" w:space="0" w:color="242E55"/>
              <w:bottom w:val="single" w:sz="4" w:space="0" w:color="9FAAC4"/>
            </w:tcBorders>
          </w:tcPr>
          <w:p w14:paraId="3514B2C9" w14:textId="69CA7F95" w:rsidR="000052E5" w:rsidRPr="00D47AEA" w:rsidRDefault="00171C8C" w:rsidP="00596626">
            <w:pPr>
              <w:pStyle w:val="EPMHeading2"/>
              <w:spacing w:before="60" w:after="60"/>
              <w:rPr>
                <w:rFonts w:ascii="Avenir Next LT Pro Light" w:hAnsi="Avenir Next LT Pro Light"/>
                <w:b w:val="0"/>
                <w:sz w:val="22"/>
                <w:szCs w:val="22"/>
              </w:rPr>
            </w:pPr>
            <w:r w:rsidRPr="00D47AEA">
              <w:rPr>
                <w:b w:val="0"/>
                <w:sz w:val="22"/>
                <w:szCs w:val="22"/>
              </w:rPr>
              <w:t>Identify vacancy</w:t>
            </w:r>
          </w:p>
        </w:tc>
      </w:tr>
      <w:tr w:rsidR="00B25BF0" w:rsidRPr="0099024B" w14:paraId="3F2326E5" w14:textId="12FD779B" w:rsidTr="00475543">
        <w:trPr>
          <w:cnfStyle w:val="000000010000" w:firstRow="0" w:lastRow="0" w:firstColumn="0" w:lastColumn="0" w:oddVBand="0" w:evenVBand="0" w:oddHBand="0" w:evenHBand="1" w:firstRowFirstColumn="0" w:firstRowLastColumn="0" w:lastRowFirstColumn="0" w:lastRowLastColumn="0"/>
        </w:trPr>
        <w:tc>
          <w:tcPr>
            <w:tcW w:w="4241" w:type="dxa"/>
            <w:tcBorders>
              <w:top w:val="single" w:sz="4" w:space="0" w:color="242E55"/>
              <w:bottom w:val="single" w:sz="4" w:space="0" w:color="9FAAC4"/>
              <w:right w:val="single" w:sz="4" w:space="0" w:color="9FAAC4"/>
            </w:tcBorders>
            <w:shd w:val="clear" w:color="auto" w:fill="auto"/>
          </w:tcPr>
          <w:p w14:paraId="0A158607" w14:textId="1C9D4681" w:rsidR="00B25BF0" w:rsidRPr="00C92DA9" w:rsidRDefault="00B25BF0" w:rsidP="00DC7B53">
            <w:pPr>
              <w:pStyle w:val="EPMTextstyle"/>
              <w:spacing w:before="0" w:after="0"/>
              <w:rPr>
                <w:rFonts w:ascii="Avenir Next LT Pro Light" w:hAnsi="Avenir Next LT Pro Light"/>
                <w:b w:val="0"/>
              </w:rPr>
            </w:pPr>
            <w:r w:rsidRPr="00C92DA9">
              <w:rPr>
                <w:rFonts w:ascii="Avenir Next LT Pro Light" w:hAnsi="Avenir Next LT Pro Light"/>
                <w:b w:val="0"/>
              </w:rPr>
              <w:t>Assess job requirements i.e., hours, working pattern, location, job description.</w:t>
            </w:r>
          </w:p>
        </w:tc>
        <w:tc>
          <w:tcPr>
            <w:tcW w:w="3534" w:type="dxa"/>
            <w:gridSpan w:val="2"/>
            <w:vMerge w:val="restart"/>
            <w:tcBorders>
              <w:top w:val="single" w:sz="4" w:space="0" w:color="242E55"/>
              <w:left w:val="single" w:sz="4" w:space="0" w:color="9FAAC4"/>
              <w:right w:val="single" w:sz="4" w:space="0" w:color="9FAAC4"/>
            </w:tcBorders>
            <w:shd w:val="clear" w:color="auto" w:fill="auto"/>
          </w:tcPr>
          <w:p w14:paraId="76C379B4" w14:textId="5CC6F530" w:rsidR="00B25BF0" w:rsidRPr="00C92DA9" w:rsidRDefault="00B25BF0" w:rsidP="00DC7B53">
            <w:pPr>
              <w:pStyle w:val="EPMTextstyle"/>
              <w:spacing w:before="0" w:after="0"/>
              <w:rPr>
                <w:rFonts w:ascii="Avenir Next LT Pro Light" w:hAnsi="Avenir Next LT Pro Light"/>
                <w:b w:val="0"/>
              </w:rPr>
            </w:pPr>
            <w:r w:rsidRPr="00C92DA9">
              <w:rPr>
                <w:rFonts w:ascii="Avenir Next LT Pro Light" w:hAnsi="Avenir Next LT Pro Light"/>
                <w:b w:val="0"/>
              </w:rPr>
              <w:t>Job Descriptions and Job Evaluations</w:t>
            </w:r>
          </w:p>
        </w:tc>
        <w:tc>
          <w:tcPr>
            <w:tcW w:w="877" w:type="dxa"/>
            <w:tcBorders>
              <w:top w:val="single" w:sz="4" w:space="0" w:color="242E55"/>
              <w:left w:val="single" w:sz="4" w:space="0" w:color="9FAAC4"/>
              <w:bottom w:val="single" w:sz="4" w:space="0" w:color="9FAAC4"/>
              <w:right w:val="single" w:sz="4" w:space="0" w:color="9FAAC4"/>
            </w:tcBorders>
            <w:shd w:val="clear" w:color="auto" w:fill="auto"/>
          </w:tcPr>
          <w:p w14:paraId="4420F350" w14:textId="77777777" w:rsidR="00B25BF0" w:rsidRPr="00C92DA9" w:rsidRDefault="00B25BF0" w:rsidP="00DC7B53">
            <w:pPr>
              <w:pStyle w:val="EPMTextstyle"/>
              <w:spacing w:before="0" w:after="0"/>
              <w:rPr>
                <w:rFonts w:ascii="Avenir Next LT Pro Light" w:hAnsi="Avenir Next LT Pro Light"/>
                <w:b w:val="0"/>
              </w:rPr>
            </w:pPr>
          </w:p>
        </w:tc>
        <w:tc>
          <w:tcPr>
            <w:tcW w:w="1212" w:type="dxa"/>
            <w:tcBorders>
              <w:top w:val="single" w:sz="4" w:space="0" w:color="242E55"/>
              <w:left w:val="single" w:sz="4" w:space="0" w:color="9FAAC4"/>
              <w:bottom w:val="single" w:sz="4" w:space="0" w:color="9FAAC4"/>
            </w:tcBorders>
            <w:shd w:val="clear" w:color="auto" w:fill="auto"/>
          </w:tcPr>
          <w:p w14:paraId="20E21E72" w14:textId="77777777" w:rsidR="00B25BF0" w:rsidRPr="00C92DA9" w:rsidRDefault="00B25BF0" w:rsidP="00DC7B53">
            <w:pPr>
              <w:pStyle w:val="EPMTextstyle"/>
              <w:spacing w:before="0" w:after="0"/>
              <w:rPr>
                <w:rFonts w:ascii="Avenir Next LT Pro Light" w:hAnsi="Avenir Next LT Pro Light"/>
                <w:b w:val="0"/>
              </w:rPr>
            </w:pPr>
          </w:p>
        </w:tc>
      </w:tr>
      <w:tr w:rsidR="00B25BF0" w:rsidRPr="0099024B" w14:paraId="40CC9D91" w14:textId="6CFCD38B" w:rsidTr="00475543">
        <w:tc>
          <w:tcPr>
            <w:tcW w:w="4241" w:type="dxa"/>
            <w:tcBorders>
              <w:top w:val="single" w:sz="4" w:space="0" w:color="9FAAC4"/>
              <w:bottom w:val="single" w:sz="4" w:space="0" w:color="9FAAC4"/>
              <w:right w:val="single" w:sz="4" w:space="0" w:color="9FAAC4"/>
            </w:tcBorders>
          </w:tcPr>
          <w:p w14:paraId="4297E912" w14:textId="50EA883D" w:rsidR="00B25BF0" w:rsidRPr="00C92DA9" w:rsidRDefault="00B25BF0" w:rsidP="00DC7B53">
            <w:pPr>
              <w:pStyle w:val="EPMTextstyle"/>
              <w:spacing w:before="0" w:after="0"/>
              <w:rPr>
                <w:rFonts w:ascii="Avenir Next LT Pro Light" w:hAnsi="Avenir Next LT Pro Light"/>
                <w:b w:val="0"/>
              </w:rPr>
            </w:pPr>
            <w:r w:rsidRPr="00C92DA9">
              <w:rPr>
                <w:rFonts w:ascii="Avenir Next LT Pro Light" w:hAnsi="Avenir Next LT Pro Light"/>
                <w:b w:val="0"/>
              </w:rPr>
              <w:t>If significant changes apply, consider job evaluation.</w:t>
            </w:r>
          </w:p>
        </w:tc>
        <w:tc>
          <w:tcPr>
            <w:tcW w:w="3534" w:type="dxa"/>
            <w:gridSpan w:val="2"/>
            <w:vMerge/>
            <w:tcBorders>
              <w:left w:val="single" w:sz="4" w:space="0" w:color="9FAAC4"/>
              <w:right w:val="single" w:sz="4" w:space="0" w:color="9FAAC4"/>
            </w:tcBorders>
          </w:tcPr>
          <w:p w14:paraId="58D53520" w14:textId="77777777" w:rsidR="00B25BF0" w:rsidRPr="00C92DA9" w:rsidRDefault="00B25BF0" w:rsidP="00DC7B53">
            <w:pPr>
              <w:pStyle w:val="EPMTextstyle"/>
              <w:spacing w:before="0" w:after="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tcPr>
          <w:p w14:paraId="0663E173" w14:textId="77777777" w:rsidR="00B25BF0" w:rsidRPr="00C92DA9" w:rsidRDefault="00B25BF0" w:rsidP="00DC7B53">
            <w:pPr>
              <w:pStyle w:val="EPMTextstyle"/>
              <w:spacing w:before="0" w:after="0"/>
              <w:rPr>
                <w:rFonts w:ascii="Avenir Next LT Pro Light" w:hAnsi="Avenir Next LT Pro Light"/>
                <w:b w:val="0"/>
              </w:rPr>
            </w:pPr>
          </w:p>
        </w:tc>
        <w:tc>
          <w:tcPr>
            <w:tcW w:w="1212" w:type="dxa"/>
            <w:tcBorders>
              <w:top w:val="single" w:sz="4" w:space="0" w:color="9FAAC4"/>
              <w:left w:val="single" w:sz="4" w:space="0" w:color="9FAAC4"/>
              <w:bottom w:val="single" w:sz="4" w:space="0" w:color="9FAAC4"/>
            </w:tcBorders>
          </w:tcPr>
          <w:p w14:paraId="3A4C60E0" w14:textId="77777777" w:rsidR="00B25BF0" w:rsidRPr="00C92DA9" w:rsidRDefault="00B25BF0" w:rsidP="00DC7B53">
            <w:pPr>
              <w:pStyle w:val="EPMTextstyle"/>
              <w:spacing w:before="0" w:after="0"/>
              <w:rPr>
                <w:rFonts w:ascii="Avenir Next LT Pro Light" w:hAnsi="Avenir Next LT Pro Light"/>
                <w:b w:val="0"/>
              </w:rPr>
            </w:pPr>
          </w:p>
        </w:tc>
      </w:tr>
      <w:tr w:rsidR="00B25BF0" w:rsidRPr="0099024B" w14:paraId="0E363272" w14:textId="6466BF65" w:rsidTr="00475543">
        <w:trPr>
          <w:cnfStyle w:val="000000010000" w:firstRow="0" w:lastRow="0" w:firstColumn="0" w:lastColumn="0" w:oddVBand="0" w:evenVBand="0" w:oddHBand="0" w:evenHBand="1" w:firstRowFirstColumn="0" w:firstRowLastColumn="0" w:lastRowFirstColumn="0" w:lastRowLastColumn="0"/>
        </w:trPr>
        <w:tc>
          <w:tcPr>
            <w:tcW w:w="4241" w:type="dxa"/>
            <w:tcBorders>
              <w:top w:val="single" w:sz="4" w:space="0" w:color="9FAAC4"/>
              <w:bottom w:val="single" w:sz="4" w:space="0" w:color="9FAAC4"/>
              <w:right w:val="single" w:sz="4" w:space="0" w:color="9FAAC4"/>
            </w:tcBorders>
            <w:shd w:val="clear" w:color="auto" w:fill="auto"/>
          </w:tcPr>
          <w:p w14:paraId="04C5A4A3" w14:textId="5079713D" w:rsidR="00B25BF0" w:rsidRPr="00C92DA9" w:rsidRDefault="00B25BF0" w:rsidP="00DC7B53">
            <w:pPr>
              <w:pStyle w:val="EPMTextstyle"/>
              <w:spacing w:before="0" w:after="0"/>
              <w:rPr>
                <w:rFonts w:ascii="Avenir Next LT Pro Light" w:hAnsi="Avenir Next LT Pro Light"/>
                <w:b w:val="0"/>
              </w:rPr>
            </w:pPr>
            <w:r w:rsidRPr="00C92DA9">
              <w:rPr>
                <w:rFonts w:ascii="Avenir Next LT Pro Light" w:hAnsi="Avenir Next LT Pro Light"/>
                <w:b w:val="0"/>
              </w:rPr>
              <w:t xml:space="preserve">Consider potential alternatives i.e., re-allocation of work tasks/is there scope for employing an apprentice? </w:t>
            </w:r>
          </w:p>
        </w:tc>
        <w:tc>
          <w:tcPr>
            <w:tcW w:w="3534" w:type="dxa"/>
            <w:gridSpan w:val="2"/>
            <w:vMerge/>
            <w:tcBorders>
              <w:left w:val="single" w:sz="4" w:space="0" w:color="9FAAC4"/>
              <w:bottom w:val="single" w:sz="4" w:space="0" w:color="9FAAC4"/>
              <w:right w:val="single" w:sz="4" w:space="0" w:color="9FAAC4"/>
            </w:tcBorders>
            <w:shd w:val="clear" w:color="auto" w:fill="auto"/>
          </w:tcPr>
          <w:p w14:paraId="2D49B657" w14:textId="77777777" w:rsidR="00B25BF0" w:rsidRPr="00AC4F3B" w:rsidRDefault="00B25BF0" w:rsidP="00DC7B53">
            <w:pPr>
              <w:pStyle w:val="EPMTextstyle"/>
              <w:spacing w:after="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auto"/>
          </w:tcPr>
          <w:p w14:paraId="7FE4F920" w14:textId="77777777" w:rsidR="00B25BF0" w:rsidRPr="00AC4F3B" w:rsidRDefault="00B25BF0" w:rsidP="00DC7B53">
            <w:pPr>
              <w:pStyle w:val="EPMTextstyle"/>
              <w:spacing w:after="0"/>
              <w:rPr>
                <w:rFonts w:ascii="Avenir Next LT Pro Light" w:hAnsi="Avenir Next LT Pro Light"/>
                <w:b w:val="0"/>
              </w:rPr>
            </w:pPr>
          </w:p>
        </w:tc>
        <w:tc>
          <w:tcPr>
            <w:tcW w:w="1212" w:type="dxa"/>
            <w:tcBorders>
              <w:top w:val="single" w:sz="4" w:space="0" w:color="9FAAC4"/>
              <w:left w:val="single" w:sz="4" w:space="0" w:color="9FAAC4"/>
              <w:bottom w:val="single" w:sz="4" w:space="0" w:color="9FAAC4"/>
            </w:tcBorders>
            <w:shd w:val="clear" w:color="auto" w:fill="auto"/>
          </w:tcPr>
          <w:p w14:paraId="54C972F0" w14:textId="77777777" w:rsidR="00B25BF0" w:rsidRPr="00C92DA9" w:rsidRDefault="00B25BF0" w:rsidP="00DC7B53">
            <w:pPr>
              <w:pStyle w:val="EPMTextstyle"/>
              <w:spacing w:after="0"/>
              <w:rPr>
                <w:rFonts w:ascii="Avenir Next LT Pro Light" w:hAnsi="Avenir Next LT Pro Light"/>
                <w:b w:val="0"/>
              </w:rPr>
            </w:pPr>
          </w:p>
        </w:tc>
      </w:tr>
      <w:tr w:rsidR="00171C8C" w:rsidRPr="0099024B" w14:paraId="7DDF5121" w14:textId="440B7DC6" w:rsidTr="00A67FBD">
        <w:tc>
          <w:tcPr>
            <w:tcW w:w="9864" w:type="dxa"/>
            <w:gridSpan w:val="5"/>
            <w:tcBorders>
              <w:top w:val="single" w:sz="4" w:space="0" w:color="9FAAC4"/>
              <w:bottom w:val="single" w:sz="4" w:space="0" w:color="9FAAC4"/>
            </w:tcBorders>
            <w:shd w:val="clear" w:color="auto" w:fill="FFFFFF" w:themeFill="background1"/>
          </w:tcPr>
          <w:p w14:paraId="07E4E94D" w14:textId="4840A557" w:rsidR="00171C8C" w:rsidRPr="00AC4F3B" w:rsidRDefault="00AC4F3B" w:rsidP="00596626">
            <w:pPr>
              <w:pStyle w:val="EPMHeading2"/>
              <w:spacing w:before="60" w:after="60"/>
              <w:rPr>
                <w:b w:val="0"/>
              </w:rPr>
            </w:pPr>
            <w:r w:rsidRPr="00D47AEA">
              <w:rPr>
                <w:b w:val="0"/>
                <w:sz w:val="22"/>
                <w:szCs w:val="22"/>
              </w:rPr>
              <w:t>Organise shortlisting and interview panel and establish timeline for recruitment</w:t>
            </w:r>
          </w:p>
        </w:tc>
      </w:tr>
      <w:tr w:rsidR="004C7AC4" w:rsidRPr="0099024B" w14:paraId="40FD5B0A" w14:textId="77777777" w:rsidTr="00475543">
        <w:trPr>
          <w:cnfStyle w:val="000000010000" w:firstRow="0" w:lastRow="0" w:firstColumn="0" w:lastColumn="0" w:oddVBand="0" w:evenVBand="0" w:oddHBand="0" w:evenHBand="1" w:firstRowFirstColumn="0" w:firstRowLastColumn="0" w:lastRowFirstColumn="0" w:lastRowLastColumn="0"/>
        </w:trPr>
        <w:tc>
          <w:tcPr>
            <w:tcW w:w="4241" w:type="dxa"/>
            <w:tcBorders>
              <w:top w:val="single" w:sz="4" w:space="0" w:color="9FAAC4"/>
              <w:bottom w:val="single" w:sz="4" w:space="0" w:color="9FAAC4"/>
              <w:right w:val="single" w:sz="4" w:space="0" w:color="9FAAC4"/>
            </w:tcBorders>
            <w:shd w:val="clear" w:color="auto" w:fill="FFFFFF" w:themeFill="background1"/>
          </w:tcPr>
          <w:p w14:paraId="3D38D584" w14:textId="7D4927DF" w:rsidR="006C5C97" w:rsidRPr="006C5C97" w:rsidRDefault="006C5C97" w:rsidP="00DC7B53">
            <w:pPr>
              <w:pStyle w:val="EPMTextstyle"/>
              <w:spacing w:before="0" w:after="0"/>
              <w:rPr>
                <w:rFonts w:ascii="Avenir Next LT Pro Light" w:hAnsi="Avenir Next LT Pro Light"/>
                <w:b w:val="0"/>
              </w:rPr>
            </w:pPr>
            <w:r w:rsidRPr="006C5C97">
              <w:rPr>
                <w:rFonts w:ascii="Avenir Next LT Pro Light" w:hAnsi="Avenir Next LT Pro Light"/>
                <w:b w:val="0"/>
              </w:rPr>
              <w:t>The panel should agree criteria for shortlisting based on the essential and desirable criteria for the post, which should be consistently applied to all applicants.</w:t>
            </w:r>
          </w:p>
        </w:tc>
        <w:tc>
          <w:tcPr>
            <w:tcW w:w="3534" w:type="dxa"/>
            <w:gridSpan w:val="2"/>
            <w:tcBorders>
              <w:top w:val="single" w:sz="4" w:space="0" w:color="9FAAC4"/>
              <w:left w:val="single" w:sz="4" w:space="0" w:color="9FAAC4"/>
              <w:bottom w:val="single" w:sz="4" w:space="0" w:color="9FAAC4"/>
              <w:right w:val="single" w:sz="4" w:space="0" w:color="9FAAC4"/>
            </w:tcBorders>
            <w:shd w:val="clear" w:color="auto" w:fill="FFFFFF" w:themeFill="background1"/>
          </w:tcPr>
          <w:p w14:paraId="4863F48E" w14:textId="7A8B9829" w:rsidR="006C5C97" w:rsidRPr="006C5C97" w:rsidRDefault="006C5C97" w:rsidP="00DC7B53">
            <w:pPr>
              <w:pStyle w:val="EPMTextstyle"/>
              <w:spacing w:before="0" w:after="0"/>
              <w:rPr>
                <w:rFonts w:ascii="Avenir Next LT Pro Light" w:hAnsi="Avenir Next LT Pro Light"/>
                <w:b w:val="0"/>
              </w:rPr>
            </w:pPr>
            <w:r w:rsidRPr="006C5C97">
              <w:rPr>
                <w:rFonts w:ascii="Avenir Next LT Pro Light" w:hAnsi="Avenir Next LT Pro Light"/>
                <w:b w:val="0"/>
              </w:rPr>
              <w:t>Documents/Appointing Employees and Contracts of Employment/EPM Model Recruitment and Selection Policy and Procedure</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DA9CFFE" w14:textId="77777777" w:rsidR="006C5C97" w:rsidRPr="006C5C97" w:rsidRDefault="006C5C97" w:rsidP="00DC7B53">
            <w:pPr>
              <w:pStyle w:val="EPMTextstyle"/>
              <w:spacing w:before="0" w:after="0"/>
              <w:rPr>
                <w:rFonts w:ascii="Avenir Next LT Pro Light" w:hAnsi="Avenir Next LT Pro Light"/>
                <w:b w:val="0"/>
              </w:rPr>
            </w:pPr>
          </w:p>
        </w:tc>
        <w:tc>
          <w:tcPr>
            <w:tcW w:w="1212" w:type="dxa"/>
            <w:tcBorders>
              <w:top w:val="single" w:sz="4" w:space="0" w:color="9FAAC4"/>
              <w:left w:val="single" w:sz="4" w:space="0" w:color="9FAAC4"/>
              <w:bottom w:val="single" w:sz="4" w:space="0" w:color="9FAAC4"/>
            </w:tcBorders>
            <w:shd w:val="clear" w:color="auto" w:fill="FFFFFF" w:themeFill="background1"/>
          </w:tcPr>
          <w:p w14:paraId="369D0609" w14:textId="77777777" w:rsidR="006C5C97" w:rsidRPr="006C5C97" w:rsidRDefault="006C5C97" w:rsidP="00DC7B53">
            <w:pPr>
              <w:pStyle w:val="EPMTextstyle"/>
              <w:spacing w:before="0" w:after="0"/>
              <w:rPr>
                <w:rFonts w:ascii="Avenir Next LT Pro Light" w:hAnsi="Avenir Next LT Pro Light"/>
                <w:b w:val="0"/>
              </w:rPr>
            </w:pPr>
          </w:p>
        </w:tc>
      </w:tr>
      <w:tr w:rsidR="005E6202" w:rsidRPr="0099024B" w14:paraId="4FEC4081" w14:textId="77777777" w:rsidTr="00D950F6">
        <w:tc>
          <w:tcPr>
            <w:tcW w:w="9864" w:type="dxa"/>
            <w:gridSpan w:val="5"/>
            <w:tcBorders>
              <w:top w:val="single" w:sz="4" w:space="0" w:color="9FAAC4"/>
              <w:bottom w:val="single" w:sz="4" w:space="0" w:color="9FAAC4"/>
            </w:tcBorders>
            <w:shd w:val="clear" w:color="auto" w:fill="FFFFFF" w:themeFill="background1"/>
          </w:tcPr>
          <w:p w14:paraId="59DEB5AB" w14:textId="4B1EB3FB" w:rsidR="005E6202" w:rsidRPr="009F6988" w:rsidRDefault="00711C51" w:rsidP="00596626">
            <w:pPr>
              <w:pStyle w:val="EPMHeading2"/>
              <w:spacing w:before="60" w:after="60"/>
              <w:rPr>
                <w:b w:val="0"/>
                <w:bCs/>
                <w:sz w:val="21"/>
                <w:szCs w:val="21"/>
              </w:rPr>
            </w:pPr>
            <w:r>
              <w:rPr>
                <w:rFonts w:ascii="Arial" w:hAnsi="Arial" w:cstheme="minorBidi"/>
                <w:b w:val="0"/>
                <w:color w:val="auto"/>
                <w:sz w:val="24"/>
                <w:szCs w:val="24"/>
              </w:rPr>
              <w:br w:type="page"/>
            </w:r>
            <w:r w:rsidR="005E6202" w:rsidRPr="00D47AEA">
              <w:rPr>
                <w:b w:val="0"/>
                <w:sz w:val="22"/>
                <w:szCs w:val="22"/>
              </w:rPr>
              <w:t>Produce advert and job application information</w:t>
            </w:r>
          </w:p>
        </w:tc>
      </w:tr>
      <w:tr w:rsidR="00525AF8" w:rsidRPr="0099024B" w14:paraId="4D1E89D3" w14:textId="77777777" w:rsidTr="00475543">
        <w:trPr>
          <w:cnfStyle w:val="000000010000" w:firstRow="0" w:lastRow="0" w:firstColumn="0" w:lastColumn="0" w:oddVBand="0" w:evenVBand="0" w:oddHBand="0" w:evenHBand="1" w:firstRowFirstColumn="0" w:firstRowLastColumn="0" w:lastRowFirstColumn="0" w:lastRowLastColumn="0"/>
        </w:trPr>
        <w:tc>
          <w:tcPr>
            <w:tcW w:w="4253" w:type="dxa"/>
            <w:gridSpan w:val="2"/>
            <w:tcBorders>
              <w:top w:val="single" w:sz="4" w:space="0" w:color="9FAAC4"/>
              <w:bottom w:val="single" w:sz="4" w:space="0" w:color="9FAAC4"/>
              <w:right w:val="single" w:sz="4" w:space="0" w:color="9FAAC4"/>
            </w:tcBorders>
            <w:shd w:val="clear" w:color="auto" w:fill="FFFFFF" w:themeFill="background1"/>
          </w:tcPr>
          <w:p w14:paraId="35737778" w14:textId="6D2F3125" w:rsidR="00711C51" w:rsidRPr="00711C51" w:rsidRDefault="00711C51" w:rsidP="00DC7B53">
            <w:pPr>
              <w:pStyle w:val="EPMTextstyle"/>
              <w:spacing w:before="0" w:after="0"/>
              <w:rPr>
                <w:rFonts w:ascii="Avenir Next LT Pro Light" w:hAnsi="Avenir Next LT Pro Light"/>
                <w:b w:val="0"/>
              </w:rPr>
            </w:pPr>
            <w:r w:rsidRPr="00711C51">
              <w:rPr>
                <w:rFonts w:ascii="Avenir Next LT Pro Light" w:hAnsi="Avenir Next LT Pro Light"/>
                <w:b w:val="0"/>
              </w:rPr>
              <w:t>Review and update, where appropriate, job description and other documents to be provided to applicants. Ensure application form seeks all relevant information and includes relevant statements about references, etc.</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9BB11EF" w14:textId="467D56EC" w:rsidR="00711C51" w:rsidRPr="00711C51" w:rsidRDefault="00711C51" w:rsidP="00DC7B53">
            <w:pPr>
              <w:pStyle w:val="EPMTextstyle"/>
              <w:spacing w:before="0" w:after="0"/>
              <w:rPr>
                <w:rFonts w:ascii="Avenir Next LT Pro Light" w:hAnsi="Avenir Next LT Pro Light"/>
                <w:b w:val="0"/>
              </w:rPr>
            </w:pPr>
            <w:r w:rsidRPr="00711C51">
              <w:rPr>
                <w:rFonts w:ascii="Avenir Next LT Pro Light" w:hAnsi="Avenir Next LT Pro Light"/>
                <w:b w:val="0"/>
              </w:rPr>
              <w:t>Documents/Appointing Employees and Contracts of Employment/EPM Model Recruitment and Selection Policy and Procedure</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8ABC16A" w14:textId="77777777" w:rsidR="00711C51" w:rsidRPr="00711C51" w:rsidRDefault="00711C51" w:rsidP="00DC7B53">
            <w:pPr>
              <w:pStyle w:val="EPMTextstyle"/>
              <w:spacing w:before="0" w:after="0"/>
              <w:rPr>
                <w:rFonts w:ascii="Avenir Next LT Pro Light" w:hAnsi="Avenir Next LT Pro Light"/>
                <w:b w:val="0"/>
              </w:rPr>
            </w:pPr>
          </w:p>
        </w:tc>
        <w:tc>
          <w:tcPr>
            <w:tcW w:w="1212" w:type="dxa"/>
            <w:tcBorders>
              <w:top w:val="single" w:sz="4" w:space="0" w:color="9FAAC4"/>
              <w:left w:val="single" w:sz="4" w:space="0" w:color="9FAAC4"/>
              <w:bottom w:val="single" w:sz="4" w:space="0" w:color="9FAAC4"/>
            </w:tcBorders>
            <w:shd w:val="clear" w:color="auto" w:fill="FFFFFF" w:themeFill="background1"/>
          </w:tcPr>
          <w:p w14:paraId="4027ACD7" w14:textId="77777777" w:rsidR="00711C51" w:rsidRPr="00711C51" w:rsidRDefault="00711C51" w:rsidP="00DC7B53">
            <w:pPr>
              <w:pStyle w:val="EPMTextstyle"/>
              <w:spacing w:before="0" w:after="0"/>
              <w:rPr>
                <w:rFonts w:ascii="Avenir Next LT Pro Light" w:hAnsi="Avenir Next LT Pro Light"/>
                <w:b w:val="0"/>
              </w:rPr>
            </w:pPr>
          </w:p>
        </w:tc>
      </w:tr>
      <w:tr w:rsidR="00525AF8" w:rsidRPr="0099024B" w14:paraId="5623F9F3" w14:textId="77777777" w:rsidTr="00475543">
        <w:tc>
          <w:tcPr>
            <w:tcW w:w="4253" w:type="dxa"/>
            <w:gridSpan w:val="2"/>
            <w:tcBorders>
              <w:top w:val="single" w:sz="4" w:space="0" w:color="9FAAC4"/>
              <w:bottom w:val="single" w:sz="4" w:space="0" w:color="9FAAC4"/>
              <w:right w:val="single" w:sz="4" w:space="0" w:color="9FAAC4"/>
            </w:tcBorders>
            <w:shd w:val="clear" w:color="auto" w:fill="FFFFFF" w:themeFill="background1"/>
          </w:tcPr>
          <w:p w14:paraId="4ECCAEB0" w14:textId="31150820" w:rsidR="00815E33" w:rsidRPr="00815E33" w:rsidRDefault="00815E33" w:rsidP="00DC7B53">
            <w:pPr>
              <w:pStyle w:val="EPMTextstyle"/>
              <w:spacing w:before="0" w:after="0"/>
              <w:rPr>
                <w:rFonts w:ascii="Avenir Next LT Pro Light" w:hAnsi="Avenir Next LT Pro Light"/>
                <w:b w:val="0"/>
              </w:rPr>
            </w:pPr>
            <w:r w:rsidRPr="00815E33">
              <w:rPr>
                <w:rFonts w:ascii="Avenir Next LT Pro Light" w:hAnsi="Avenir Next LT Pro Light"/>
                <w:b w:val="0"/>
              </w:rPr>
              <w:t xml:space="preserve">Advertisement includes reference to safeguarding policy, i.e., statement of commitment to safeguarding and promoting welfare of </w:t>
            </w:r>
            <w:r w:rsidR="00525AF8" w:rsidRPr="00815E33">
              <w:rPr>
                <w:rFonts w:ascii="Avenir Next LT Pro Light" w:hAnsi="Avenir Next LT Pro Light"/>
                <w:b w:val="0"/>
              </w:rPr>
              <w:t>children and</w:t>
            </w:r>
            <w:r w:rsidRPr="00815E33">
              <w:rPr>
                <w:rFonts w:ascii="Avenir Next LT Pro Light" w:hAnsi="Avenir Next LT Pro Light"/>
                <w:b w:val="0"/>
              </w:rPr>
              <w:t xml:space="preserve"> need for successful applicant to be DBS checked.</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D5666B6" w14:textId="2D7EEE81" w:rsidR="00815E33" w:rsidRPr="00815E33" w:rsidRDefault="00815E33" w:rsidP="00DC7B53">
            <w:pPr>
              <w:pStyle w:val="EPMTextstyle"/>
              <w:spacing w:before="0" w:after="0"/>
              <w:rPr>
                <w:rFonts w:ascii="Avenir Next LT Pro Light" w:hAnsi="Avenir Next LT Pro Light"/>
                <w:b w:val="0"/>
              </w:rPr>
            </w:pPr>
            <w:r w:rsidRPr="00815E33">
              <w:rPr>
                <w:rFonts w:ascii="Avenir Next LT Pro Light" w:hAnsi="Avenir Next LT Pro Light"/>
                <w:b w:val="0"/>
              </w:rPr>
              <w:t>Documents/Appointing Employees and Contracts of Employment/EPM Model Application Forms</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6AF269E" w14:textId="77777777" w:rsidR="00815E33" w:rsidRPr="00815E33" w:rsidRDefault="00815E33" w:rsidP="00DC7B53">
            <w:pPr>
              <w:pStyle w:val="EPMTextstyle"/>
              <w:spacing w:before="0" w:after="0"/>
              <w:rPr>
                <w:rFonts w:ascii="Avenir Next LT Pro Light" w:hAnsi="Avenir Next LT Pro Light"/>
                <w:b w:val="0"/>
              </w:rPr>
            </w:pPr>
          </w:p>
        </w:tc>
        <w:tc>
          <w:tcPr>
            <w:tcW w:w="1212" w:type="dxa"/>
            <w:tcBorders>
              <w:top w:val="single" w:sz="4" w:space="0" w:color="9FAAC4"/>
              <w:left w:val="single" w:sz="4" w:space="0" w:color="9FAAC4"/>
              <w:bottom w:val="single" w:sz="4" w:space="0" w:color="9FAAC4"/>
            </w:tcBorders>
            <w:shd w:val="clear" w:color="auto" w:fill="FFFFFF" w:themeFill="background1"/>
          </w:tcPr>
          <w:p w14:paraId="58692E59" w14:textId="77777777" w:rsidR="00815E33" w:rsidRPr="00815E33" w:rsidRDefault="00815E33" w:rsidP="00DC7B53">
            <w:pPr>
              <w:pStyle w:val="EPMTextstyle"/>
              <w:spacing w:before="0" w:after="0"/>
              <w:rPr>
                <w:rFonts w:ascii="Avenir Next LT Pro Light" w:hAnsi="Avenir Next LT Pro Light"/>
                <w:b w:val="0"/>
              </w:rPr>
            </w:pPr>
          </w:p>
        </w:tc>
      </w:tr>
      <w:tr w:rsidR="002E4F6B" w:rsidRPr="0099024B" w14:paraId="4CB66A5E" w14:textId="77777777" w:rsidTr="00475543">
        <w:trPr>
          <w:cnfStyle w:val="000000010000" w:firstRow="0" w:lastRow="0" w:firstColumn="0" w:lastColumn="0" w:oddVBand="0" w:evenVBand="0" w:oddHBand="0" w:evenHBand="1" w:firstRowFirstColumn="0" w:firstRowLastColumn="0" w:lastRowFirstColumn="0" w:lastRowLastColumn="0"/>
        </w:trPr>
        <w:tc>
          <w:tcPr>
            <w:tcW w:w="4253" w:type="dxa"/>
            <w:gridSpan w:val="2"/>
            <w:tcBorders>
              <w:top w:val="single" w:sz="4" w:space="0" w:color="9FAAC4"/>
              <w:bottom w:val="single" w:sz="4" w:space="0" w:color="9FAAC4"/>
              <w:right w:val="single" w:sz="4" w:space="0" w:color="9FAAC4"/>
            </w:tcBorders>
            <w:shd w:val="clear" w:color="auto" w:fill="FFFFFF" w:themeFill="background1"/>
          </w:tcPr>
          <w:p w14:paraId="3C93AB86" w14:textId="7990A749" w:rsidR="00815E33" w:rsidRPr="00815E33" w:rsidRDefault="00815E33" w:rsidP="00DC7B53">
            <w:pPr>
              <w:pStyle w:val="EPMTextstyle"/>
              <w:spacing w:before="0" w:after="0"/>
              <w:rPr>
                <w:rFonts w:ascii="Avenir Next LT Pro Light" w:hAnsi="Avenir Next LT Pro Light"/>
                <w:b w:val="0"/>
              </w:rPr>
            </w:pPr>
            <w:r w:rsidRPr="00815E33">
              <w:rPr>
                <w:rFonts w:ascii="Avenir Next LT Pro Light" w:hAnsi="Avenir Next LT Pro Light"/>
                <w:b w:val="0"/>
              </w:rPr>
              <w:t>At least one member of the interview panel must have undertaken safer recruitment training.</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827F70B" w14:textId="3D6E8A9A" w:rsidR="00815E33" w:rsidRPr="00815E33" w:rsidRDefault="00815E33" w:rsidP="00DC7B53">
            <w:pPr>
              <w:pStyle w:val="EPMTextstyle"/>
              <w:spacing w:before="0" w:after="0"/>
              <w:rPr>
                <w:rFonts w:ascii="Avenir Next LT Pro Light" w:hAnsi="Avenir Next LT Pro Light"/>
                <w:b w:val="0"/>
              </w:rPr>
            </w:pPr>
            <w:r w:rsidRPr="00815E33">
              <w:rPr>
                <w:rFonts w:ascii="Avenir Next LT Pro Light" w:hAnsi="Avenir Next LT Pro Light"/>
                <w:b w:val="0"/>
              </w:rPr>
              <w:t>Documents/Child Protection and Whistleblowing/Keeping Children Safe in Education</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03D1FCA" w14:textId="77777777" w:rsidR="00815E33" w:rsidRPr="00815E33" w:rsidRDefault="00815E33" w:rsidP="00DC7B53">
            <w:pPr>
              <w:pStyle w:val="EPMTextstyle"/>
              <w:spacing w:before="0" w:after="0"/>
              <w:rPr>
                <w:rFonts w:ascii="Avenir Next LT Pro Light" w:hAnsi="Avenir Next LT Pro Light"/>
                <w:b w:val="0"/>
              </w:rPr>
            </w:pPr>
          </w:p>
        </w:tc>
        <w:tc>
          <w:tcPr>
            <w:tcW w:w="1212" w:type="dxa"/>
            <w:tcBorders>
              <w:top w:val="single" w:sz="4" w:space="0" w:color="9FAAC4"/>
              <w:left w:val="single" w:sz="4" w:space="0" w:color="9FAAC4"/>
              <w:bottom w:val="single" w:sz="4" w:space="0" w:color="9FAAC4"/>
            </w:tcBorders>
            <w:shd w:val="clear" w:color="auto" w:fill="FFFFFF" w:themeFill="background1"/>
          </w:tcPr>
          <w:p w14:paraId="43F9441A" w14:textId="77777777" w:rsidR="00815E33" w:rsidRPr="00815E33" w:rsidRDefault="00815E33" w:rsidP="00DC7B53">
            <w:pPr>
              <w:pStyle w:val="EPMTextstyle"/>
              <w:spacing w:before="0" w:after="0"/>
              <w:rPr>
                <w:rFonts w:ascii="Avenir Next LT Pro Light" w:hAnsi="Avenir Next LT Pro Light"/>
                <w:b w:val="0"/>
              </w:rPr>
            </w:pPr>
          </w:p>
        </w:tc>
      </w:tr>
    </w:tbl>
    <w:p w14:paraId="194FCA45" w14:textId="77777777" w:rsidR="004C7AC4" w:rsidRDefault="004C7AC4">
      <w:r>
        <w:rPr>
          <w:b/>
        </w:rPr>
        <w:br w:type="page"/>
      </w:r>
    </w:p>
    <w:tbl>
      <w:tblPr>
        <w:tblStyle w:val="EPMTableStyle"/>
        <w:tblW w:w="0" w:type="auto"/>
        <w:tblLook w:val="04A0" w:firstRow="1" w:lastRow="0" w:firstColumn="1" w:lastColumn="0" w:noHBand="0" w:noVBand="1"/>
      </w:tblPr>
      <w:tblGrid>
        <w:gridCol w:w="4253"/>
        <w:gridCol w:w="3522"/>
        <w:gridCol w:w="877"/>
        <w:gridCol w:w="1198"/>
        <w:gridCol w:w="14"/>
      </w:tblGrid>
      <w:tr w:rsidR="00245C6A" w:rsidRPr="0099024B" w14:paraId="14A79884" w14:textId="77777777" w:rsidTr="002A184A">
        <w:trPr>
          <w:cnfStyle w:val="100000000000" w:firstRow="1" w:lastRow="0" w:firstColumn="0" w:lastColumn="0" w:oddVBand="0" w:evenVBand="0" w:oddHBand="0" w:evenHBand="0" w:firstRowFirstColumn="0" w:firstRowLastColumn="0" w:lastRowFirstColumn="0" w:lastRowLastColumn="0"/>
        </w:trPr>
        <w:tc>
          <w:tcPr>
            <w:tcW w:w="9864" w:type="dxa"/>
            <w:gridSpan w:val="5"/>
            <w:tcBorders>
              <w:top w:val="single" w:sz="4" w:space="0" w:color="9FAAC4"/>
              <w:bottom w:val="single" w:sz="4" w:space="0" w:color="9FAAC4"/>
            </w:tcBorders>
            <w:shd w:val="clear" w:color="auto" w:fill="FFFFFF" w:themeFill="background1"/>
          </w:tcPr>
          <w:p w14:paraId="73C2D663" w14:textId="02873D85" w:rsidR="00245C6A" w:rsidRPr="009F6988" w:rsidRDefault="00245C6A" w:rsidP="00596626">
            <w:pPr>
              <w:pStyle w:val="EPMHeading2"/>
              <w:spacing w:before="60" w:after="60"/>
              <w:rPr>
                <w:b w:val="0"/>
                <w:bCs/>
                <w:sz w:val="21"/>
                <w:szCs w:val="21"/>
              </w:rPr>
            </w:pPr>
            <w:r w:rsidRPr="00D47AEA">
              <w:rPr>
                <w:b w:val="0"/>
                <w:sz w:val="22"/>
                <w:szCs w:val="22"/>
              </w:rPr>
              <w:lastRenderedPageBreak/>
              <w:t>Shortlist applicants</w:t>
            </w:r>
          </w:p>
        </w:tc>
      </w:tr>
      <w:tr w:rsidR="002E4F6B" w:rsidRPr="0099024B" w14:paraId="1B55B4E9"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tcPr>
          <w:p w14:paraId="7C92BFDD" w14:textId="64A01741" w:rsidR="004A0B4D" w:rsidRPr="004A0B4D" w:rsidRDefault="004A0B4D" w:rsidP="00DC7B53">
            <w:pPr>
              <w:pStyle w:val="EPMTextstyle"/>
              <w:spacing w:before="0" w:after="0"/>
              <w:rPr>
                <w:rFonts w:ascii="Avenir Next LT Pro Light" w:hAnsi="Avenir Next LT Pro Light"/>
                <w:b w:val="0"/>
              </w:rPr>
            </w:pPr>
            <w:r w:rsidRPr="004A0B4D">
              <w:rPr>
                <w:rFonts w:ascii="Avenir Next LT Pro Light" w:hAnsi="Avenir Next LT Pro Light"/>
                <w:b w:val="0"/>
              </w:rPr>
              <w:t>On receipt, equality monitoring information must be separated from applications. The panel will scrutinise applications – any discrepancies/anomalies/gaps in employment noted, to explore if candidate considered for short listing. Document clearly indicates reasons for selection.</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4D77F2B" w14:textId="6CA916F1" w:rsidR="004A0B4D" w:rsidRPr="004A0B4D" w:rsidRDefault="004A0B4D" w:rsidP="00DC7B53">
            <w:pPr>
              <w:pStyle w:val="EPMTextstyle"/>
              <w:spacing w:before="0" w:after="0"/>
              <w:rPr>
                <w:rFonts w:ascii="Avenir Next LT Pro Light" w:hAnsi="Avenir Next LT Pro Light"/>
                <w:b w:val="0"/>
              </w:rPr>
            </w:pPr>
            <w:r w:rsidRPr="004A0B4D">
              <w:rPr>
                <w:rFonts w:ascii="Avenir Next LT Pro Light" w:hAnsi="Avenir Next LT Pro Light"/>
                <w:b w:val="0"/>
              </w:rPr>
              <w:t>Documents/Appointing Employees and Contracts of Employment/EPM Model Recruitment and Selection Policy and Procedure</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A364E16" w14:textId="77777777" w:rsidR="004A0B4D" w:rsidRPr="004A0B4D" w:rsidRDefault="004A0B4D" w:rsidP="00DC7B53">
            <w:pPr>
              <w:pStyle w:val="EPMTextstyle"/>
              <w:spacing w:before="0"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105EAE69" w14:textId="77777777" w:rsidR="004A0B4D" w:rsidRPr="004A0B4D" w:rsidRDefault="004A0B4D" w:rsidP="00DC7B53">
            <w:pPr>
              <w:pStyle w:val="EPMTextstyle"/>
              <w:spacing w:before="0" w:after="0"/>
              <w:rPr>
                <w:rFonts w:ascii="Avenir Next LT Pro Light" w:hAnsi="Avenir Next LT Pro Light"/>
                <w:b w:val="0"/>
              </w:rPr>
            </w:pPr>
          </w:p>
        </w:tc>
      </w:tr>
      <w:tr w:rsidR="002E4F6B" w:rsidRPr="0099024B" w14:paraId="33D65E1E"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4209FC0D" w14:textId="2DE1FED5" w:rsidR="004A0B4D" w:rsidRPr="004A0B4D" w:rsidRDefault="004A0B4D" w:rsidP="00DC7B53">
            <w:pPr>
              <w:pStyle w:val="EPMTextstyle"/>
              <w:spacing w:before="0" w:after="0"/>
              <w:rPr>
                <w:rFonts w:ascii="Avenir Next LT Pro Light" w:hAnsi="Avenir Next LT Pro Light"/>
                <w:b w:val="0"/>
              </w:rPr>
            </w:pPr>
            <w:r w:rsidRPr="004A0B4D">
              <w:rPr>
                <w:rFonts w:ascii="Avenir Next LT Pro Light" w:hAnsi="Avenir Next LT Pro Light"/>
                <w:b w:val="0"/>
              </w:rPr>
              <w:t>If it is determined that an online search will be conducted on all shortlisted candidates, as part of the due diligence, any concerning findings should be shared with a member of the recruitment panel, who may discuss these with the candidate either before or at the interview.</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4175B69" w14:textId="77777777" w:rsidR="004A0B4D" w:rsidRPr="004A0B4D" w:rsidRDefault="004A0B4D" w:rsidP="00DC7B53">
            <w:pPr>
              <w:pStyle w:val="EPMTextstyle"/>
              <w:spacing w:before="0" w:after="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F1A9912" w14:textId="77777777" w:rsidR="004A0B4D" w:rsidRPr="004A0B4D" w:rsidRDefault="004A0B4D" w:rsidP="00DC7B53">
            <w:pPr>
              <w:pStyle w:val="EPMTextstyle"/>
              <w:spacing w:before="0"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1A6F1DC9" w14:textId="77777777" w:rsidR="004A0B4D" w:rsidRPr="004A0B4D" w:rsidRDefault="004A0B4D" w:rsidP="00DC7B53">
            <w:pPr>
              <w:pStyle w:val="EPMTextstyle"/>
              <w:spacing w:before="0" w:after="0"/>
              <w:rPr>
                <w:rFonts w:ascii="Avenir Next LT Pro Light" w:hAnsi="Avenir Next LT Pro Light"/>
                <w:b w:val="0"/>
              </w:rPr>
            </w:pPr>
          </w:p>
        </w:tc>
      </w:tr>
      <w:tr w:rsidR="003D2913" w:rsidRPr="00596626" w14:paraId="1B4D134F" w14:textId="77777777" w:rsidTr="002A184A">
        <w:tc>
          <w:tcPr>
            <w:tcW w:w="9864" w:type="dxa"/>
            <w:gridSpan w:val="5"/>
            <w:tcBorders>
              <w:top w:val="single" w:sz="4" w:space="0" w:color="9FAAC4"/>
              <w:bottom w:val="single" w:sz="4" w:space="0" w:color="9FAAC4"/>
            </w:tcBorders>
            <w:shd w:val="clear" w:color="auto" w:fill="FFFFFF" w:themeFill="background1"/>
          </w:tcPr>
          <w:p w14:paraId="30828C4C" w14:textId="7F416F64" w:rsidR="003D2913" w:rsidRPr="00596626" w:rsidRDefault="00596626" w:rsidP="00596626">
            <w:pPr>
              <w:pStyle w:val="EPMHeading2"/>
              <w:spacing w:before="60" w:after="60"/>
              <w:rPr>
                <w:b w:val="0"/>
                <w:sz w:val="22"/>
                <w:szCs w:val="22"/>
              </w:rPr>
            </w:pPr>
            <w:r w:rsidRPr="00596626">
              <w:rPr>
                <w:b w:val="0"/>
                <w:sz w:val="22"/>
                <w:szCs w:val="22"/>
              </w:rPr>
              <w:t>Request references</w:t>
            </w:r>
          </w:p>
        </w:tc>
      </w:tr>
      <w:tr w:rsidR="002E4F6B" w:rsidRPr="0099024B" w14:paraId="7F1BF407"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76EA6D0D" w14:textId="62DDE526" w:rsidR="005D77AF" w:rsidRPr="005D77AF" w:rsidRDefault="005D77AF" w:rsidP="005D77AF">
            <w:pPr>
              <w:pStyle w:val="EPMTextstyle"/>
              <w:spacing w:after="0"/>
              <w:rPr>
                <w:rFonts w:ascii="Avenir Next LT Pro Light" w:hAnsi="Avenir Next LT Pro Light"/>
                <w:b w:val="0"/>
              </w:rPr>
            </w:pPr>
            <w:r w:rsidRPr="005D77AF">
              <w:rPr>
                <w:rFonts w:ascii="Avenir Next LT Pro Light" w:hAnsi="Avenir Next LT Pro Light"/>
                <w:b w:val="0"/>
              </w:rPr>
              <w:t>To be sought directly from referees on shortlisted candidates. Ask recommended specific questions. Include statement about liability for accuracy.</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vAlign w:val="center"/>
          </w:tcPr>
          <w:p w14:paraId="1A668423" w14:textId="75ACC9FA" w:rsidR="005D77AF" w:rsidRPr="005D77AF" w:rsidRDefault="005D77AF" w:rsidP="005D77AF">
            <w:pPr>
              <w:pStyle w:val="EPMTextstyle"/>
              <w:spacing w:after="0"/>
              <w:rPr>
                <w:rFonts w:ascii="Avenir Next LT Pro Light" w:hAnsi="Avenir Next LT Pro Light"/>
                <w:b w:val="0"/>
              </w:rPr>
            </w:pPr>
            <w:r w:rsidRPr="005D77AF">
              <w:rPr>
                <w:rFonts w:ascii="Avenir Next LT Pro Light" w:hAnsi="Avenir Next LT Pro Light"/>
                <w:b w:val="0"/>
              </w:rPr>
              <w:t>Documents/Appointing Employees and Contracts of Employment/Model Reference Request Letter Template</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9E7E24B" w14:textId="77777777" w:rsidR="005D77AF" w:rsidRPr="005D77AF" w:rsidRDefault="005D77AF" w:rsidP="005D77AF">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7FE13E32" w14:textId="77777777" w:rsidR="005D77AF" w:rsidRPr="005D77AF" w:rsidRDefault="005D77AF" w:rsidP="005D77AF">
            <w:pPr>
              <w:pStyle w:val="EPMTextstyle"/>
              <w:spacing w:after="0"/>
              <w:rPr>
                <w:rFonts w:ascii="Avenir Next LT Pro Light" w:hAnsi="Avenir Next LT Pro Light"/>
                <w:b w:val="0"/>
              </w:rPr>
            </w:pPr>
          </w:p>
        </w:tc>
      </w:tr>
      <w:tr w:rsidR="00A32B19" w:rsidRPr="0099024B" w14:paraId="3DDB60C5" w14:textId="77777777" w:rsidTr="002A184A">
        <w:tc>
          <w:tcPr>
            <w:tcW w:w="9864" w:type="dxa"/>
            <w:gridSpan w:val="5"/>
            <w:tcBorders>
              <w:top w:val="single" w:sz="4" w:space="0" w:color="9FAAC4"/>
              <w:bottom w:val="single" w:sz="4" w:space="0" w:color="9FAAC4"/>
            </w:tcBorders>
            <w:shd w:val="clear" w:color="auto" w:fill="FFFFFF" w:themeFill="background1"/>
          </w:tcPr>
          <w:p w14:paraId="06CB3C77" w14:textId="14A92E63" w:rsidR="00A32B19" w:rsidRPr="005B777F" w:rsidRDefault="00EA68D2" w:rsidP="005B777F">
            <w:pPr>
              <w:pStyle w:val="EPMHeading2"/>
              <w:spacing w:before="60" w:after="60"/>
              <w:rPr>
                <w:sz w:val="22"/>
                <w:szCs w:val="22"/>
              </w:rPr>
            </w:pPr>
            <w:r w:rsidRPr="00EA68D2">
              <w:rPr>
                <w:sz w:val="22"/>
                <w:szCs w:val="22"/>
              </w:rPr>
              <w:t>Receive references</w:t>
            </w:r>
          </w:p>
        </w:tc>
      </w:tr>
      <w:tr w:rsidR="002A184A" w:rsidRPr="0099024B" w14:paraId="2493AA46" w14:textId="77777777" w:rsidTr="00252191">
        <w:trPr>
          <w:gridAfter w:val="1"/>
          <w:cnfStyle w:val="000000010000" w:firstRow="0" w:lastRow="0" w:firstColumn="0" w:lastColumn="0" w:oddVBand="0" w:evenVBand="0" w:oddHBand="0" w:evenHBand="1" w:firstRowFirstColumn="0" w:firstRowLastColumn="0" w:lastRowFirstColumn="0" w:lastRowLastColumn="0"/>
          <w:wAfter w:w="14" w:type="dxa"/>
        </w:trPr>
        <w:tc>
          <w:tcPr>
            <w:tcW w:w="4253" w:type="dxa"/>
            <w:tcBorders>
              <w:top w:val="single" w:sz="4" w:space="0" w:color="9FAAC4"/>
              <w:bottom w:val="single" w:sz="4" w:space="0" w:color="9FAAC4"/>
              <w:right w:val="single" w:sz="4" w:space="0" w:color="8496B0" w:themeColor="text2" w:themeTint="99"/>
            </w:tcBorders>
            <w:shd w:val="clear" w:color="auto" w:fill="FFFFFF" w:themeFill="background1"/>
          </w:tcPr>
          <w:p w14:paraId="3205A84D" w14:textId="5D65148C" w:rsidR="002A184A" w:rsidRPr="00053545" w:rsidRDefault="00B41374" w:rsidP="00053545">
            <w:pPr>
              <w:pStyle w:val="EPMTextstyle"/>
              <w:spacing w:after="0"/>
              <w:rPr>
                <w:rFonts w:ascii="Avenir Next LT Pro Light" w:hAnsi="Avenir Next LT Pro Light"/>
                <w:b w:val="0"/>
              </w:rPr>
            </w:pPr>
            <w:r w:rsidRPr="00B41374">
              <w:rPr>
                <w:rFonts w:ascii="Avenir Next LT Pro Light" w:hAnsi="Avenir Next LT Pro Light"/>
                <w:b w:val="0"/>
              </w:rPr>
              <w:t>References should be checked against information on application; any discrepancy/issue of concern noted to take up with applicant/and or referee.</w:t>
            </w:r>
          </w:p>
        </w:tc>
        <w:tc>
          <w:tcPr>
            <w:tcW w:w="3522" w:type="dxa"/>
            <w:tcBorders>
              <w:top w:val="single" w:sz="4" w:space="0" w:color="9FAAC4"/>
              <w:left w:val="single" w:sz="4" w:space="0" w:color="8496B0" w:themeColor="text2" w:themeTint="99"/>
              <w:bottom w:val="single" w:sz="4" w:space="0" w:color="9FAAC4"/>
              <w:right w:val="single" w:sz="4" w:space="0" w:color="8496B0" w:themeColor="text2" w:themeTint="99"/>
            </w:tcBorders>
            <w:shd w:val="clear" w:color="auto" w:fill="FFFFFF" w:themeFill="background1"/>
          </w:tcPr>
          <w:p w14:paraId="1E166FDC" w14:textId="77777777" w:rsidR="002A184A" w:rsidRPr="00053545" w:rsidRDefault="002A184A" w:rsidP="00053545">
            <w:pPr>
              <w:pStyle w:val="EPMTextstyle"/>
              <w:spacing w:after="0"/>
              <w:rPr>
                <w:rFonts w:ascii="Avenir Next LT Pro Light" w:hAnsi="Avenir Next LT Pro Light"/>
                <w:b w:val="0"/>
              </w:rPr>
            </w:pPr>
          </w:p>
        </w:tc>
        <w:tc>
          <w:tcPr>
            <w:tcW w:w="877" w:type="dxa"/>
            <w:tcBorders>
              <w:top w:val="single" w:sz="4" w:space="0" w:color="9FAAC4"/>
              <w:left w:val="single" w:sz="4" w:space="0" w:color="8496B0" w:themeColor="text2" w:themeTint="99"/>
              <w:bottom w:val="single" w:sz="4" w:space="0" w:color="9FAAC4"/>
              <w:right w:val="single" w:sz="4" w:space="0" w:color="8496B0" w:themeColor="text2" w:themeTint="99"/>
            </w:tcBorders>
            <w:shd w:val="clear" w:color="auto" w:fill="FFFFFF" w:themeFill="background1"/>
          </w:tcPr>
          <w:p w14:paraId="5DCE1540" w14:textId="77777777" w:rsidR="002A184A" w:rsidRPr="00053545" w:rsidRDefault="002A184A" w:rsidP="00053545">
            <w:pPr>
              <w:pStyle w:val="EPMTextstyle"/>
              <w:spacing w:after="0"/>
              <w:rPr>
                <w:rFonts w:ascii="Avenir Next LT Pro Light" w:hAnsi="Avenir Next LT Pro Light"/>
                <w:b w:val="0"/>
              </w:rPr>
            </w:pPr>
          </w:p>
        </w:tc>
        <w:tc>
          <w:tcPr>
            <w:tcW w:w="1198" w:type="dxa"/>
            <w:tcBorders>
              <w:top w:val="single" w:sz="4" w:space="0" w:color="9FAAC4"/>
              <w:left w:val="single" w:sz="4" w:space="0" w:color="8496B0" w:themeColor="text2" w:themeTint="99"/>
              <w:bottom w:val="single" w:sz="4" w:space="0" w:color="9FAAC4"/>
            </w:tcBorders>
            <w:shd w:val="clear" w:color="auto" w:fill="FFFFFF" w:themeFill="background1"/>
          </w:tcPr>
          <w:p w14:paraId="75359B4C" w14:textId="61C3DD17" w:rsidR="002A184A" w:rsidRPr="00053545" w:rsidRDefault="002A184A" w:rsidP="00053545">
            <w:pPr>
              <w:pStyle w:val="EPMTextstyle"/>
              <w:spacing w:after="0"/>
              <w:rPr>
                <w:rFonts w:ascii="Avenir Next LT Pro Light" w:hAnsi="Avenir Next LT Pro Light"/>
                <w:b w:val="0"/>
              </w:rPr>
            </w:pPr>
          </w:p>
        </w:tc>
      </w:tr>
      <w:tr w:rsidR="005B777F" w:rsidRPr="0099024B" w14:paraId="75988885" w14:textId="77777777" w:rsidTr="002A184A">
        <w:tc>
          <w:tcPr>
            <w:tcW w:w="9864" w:type="dxa"/>
            <w:gridSpan w:val="5"/>
            <w:tcBorders>
              <w:top w:val="single" w:sz="4" w:space="0" w:color="9FAAC4"/>
              <w:bottom w:val="single" w:sz="4" w:space="0" w:color="9FAAC4"/>
            </w:tcBorders>
            <w:shd w:val="clear" w:color="auto" w:fill="FFFFFF" w:themeFill="background1"/>
          </w:tcPr>
          <w:p w14:paraId="6A55B89F" w14:textId="6364B4B4" w:rsidR="005B777F" w:rsidRPr="005D77AF" w:rsidRDefault="005B777F" w:rsidP="005B777F">
            <w:pPr>
              <w:pStyle w:val="EPMHeading2"/>
              <w:spacing w:before="60" w:after="60"/>
              <w:rPr>
                <w:rFonts w:ascii="Avenir Next LT Pro Light" w:hAnsi="Avenir Next LT Pro Light"/>
                <w:b w:val="0"/>
                <w:sz w:val="21"/>
                <w:szCs w:val="20"/>
              </w:rPr>
            </w:pPr>
            <w:r w:rsidRPr="005B777F">
              <w:rPr>
                <w:b w:val="0"/>
                <w:sz w:val="22"/>
                <w:szCs w:val="22"/>
              </w:rPr>
              <w:t>Confirm interview date/time and issue invitations</w:t>
            </w:r>
          </w:p>
        </w:tc>
      </w:tr>
      <w:tr w:rsidR="00525AF8" w:rsidRPr="0099024B" w14:paraId="1F7FA806"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77BA5192" w14:textId="1D048E52" w:rsidR="00952C46" w:rsidRPr="005D77AF" w:rsidRDefault="00952C46" w:rsidP="002E4F6B">
            <w:pPr>
              <w:pStyle w:val="EPMTextstyle"/>
              <w:spacing w:after="0"/>
              <w:rPr>
                <w:rFonts w:ascii="Avenir Next LT Pro Light" w:hAnsi="Avenir Next LT Pro Light"/>
                <w:b w:val="0"/>
              </w:rPr>
            </w:pPr>
            <w:r w:rsidRPr="00952C46">
              <w:rPr>
                <w:rFonts w:ascii="Avenir Next LT Pro Light" w:hAnsi="Avenir Next LT Pro Light"/>
                <w:b w:val="0"/>
              </w:rPr>
              <w:t>Include all relevant information and instructions. Enclose an information pack where necessary.</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1D84699" w14:textId="52D49FC7" w:rsidR="00952C46" w:rsidRPr="005D77AF" w:rsidRDefault="00952C46" w:rsidP="00952C46">
            <w:pPr>
              <w:pStyle w:val="EPMTextstyle"/>
              <w:spacing w:after="0"/>
              <w:rPr>
                <w:rFonts w:ascii="Avenir Next LT Pro Light" w:hAnsi="Avenir Next LT Pro Light"/>
                <w:b w:val="0"/>
              </w:rPr>
            </w:pPr>
            <w:r w:rsidRPr="00952C46">
              <w:rPr>
                <w:rFonts w:ascii="Avenir Next LT Pro Light" w:hAnsi="Avenir Next LT Pro Light"/>
                <w:b w:val="0"/>
              </w:rPr>
              <w:t xml:space="preserve">Documents/Appointing Employees and Contracts of Employment/EPM Model Recruitment and Selection Policy and Procedure </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1193F77" w14:textId="77777777" w:rsidR="00952C46" w:rsidRPr="005D77AF" w:rsidRDefault="00952C46" w:rsidP="00952C46">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60A47093" w14:textId="77777777" w:rsidR="00952C46" w:rsidRPr="005D77AF" w:rsidRDefault="00952C46" w:rsidP="00952C46">
            <w:pPr>
              <w:pStyle w:val="EPMTextstyle"/>
              <w:spacing w:after="0"/>
              <w:rPr>
                <w:rFonts w:ascii="Avenir Next LT Pro Light" w:hAnsi="Avenir Next LT Pro Light"/>
                <w:b w:val="0"/>
              </w:rPr>
            </w:pPr>
          </w:p>
        </w:tc>
      </w:tr>
      <w:tr w:rsidR="00F343BF" w:rsidRPr="0099024B" w14:paraId="12F8D0DB" w14:textId="77777777" w:rsidTr="002A184A">
        <w:tc>
          <w:tcPr>
            <w:tcW w:w="9864" w:type="dxa"/>
            <w:gridSpan w:val="5"/>
            <w:tcBorders>
              <w:top w:val="single" w:sz="4" w:space="0" w:color="9FAAC4"/>
              <w:bottom w:val="single" w:sz="4" w:space="0" w:color="9FAAC4"/>
            </w:tcBorders>
            <w:shd w:val="clear" w:color="auto" w:fill="FFFFFF" w:themeFill="background1"/>
          </w:tcPr>
          <w:p w14:paraId="20AC745D" w14:textId="582B8BC0" w:rsidR="00F343BF" w:rsidRPr="005D77AF" w:rsidRDefault="00F343BF" w:rsidP="00705631">
            <w:pPr>
              <w:pStyle w:val="EPMHeading2"/>
              <w:spacing w:before="60" w:after="60"/>
              <w:rPr>
                <w:rFonts w:ascii="Avenir Next LT Pro Light" w:hAnsi="Avenir Next LT Pro Light"/>
                <w:b w:val="0"/>
                <w:sz w:val="21"/>
                <w:szCs w:val="20"/>
              </w:rPr>
            </w:pPr>
            <w:r w:rsidRPr="00705631">
              <w:rPr>
                <w:b w:val="0"/>
                <w:sz w:val="22"/>
                <w:szCs w:val="22"/>
              </w:rPr>
              <w:t>Interview process</w:t>
            </w:r>
          </w:p>
        </w:tc>
      </w:tr>
      <w:tr w:rsidR="00B25BF0" w:rsidRPr="0099024B" w14:paraId="33F37FF3"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6E711675" w14:textId="363C6BE8" w:rsidR="00705631" w:rsidRPr="005D77AF" w:rsidRDefault="00705631" w:rsidP="00705631">
            <w:pPr>
              <w:pStyle w:val="EPMTextstyle"/>
              <w:spacing w:after="0"/>
              <w:rPr>
                <w:rFonts w:ascii="Avenir Next LT Pro Light" w:hAnsi="Avenir Next LT Pro Light"/>
                <w:b w:val="0"/>
              </w:rPr>
            </w:pPr>
            <w:r w:rsidRPr="00705631">
              <w:rPr>
                <w:rFonts w:ascii="Avenir Next LT Pro Light" w:hAnsi="Avenir Next LT Pro Light"/>
                <w:b w:val="0"/>
              </w:rPr>
              <w:t xml:space="preserve">Interview panel agree interview format such as appropriate interview questions, or any other assessment methods. Candidates must be treated equally, and assessment criteria must not directly or indirectly discriminate on protected characteristics under the Equality Act 2010. Candidates must be assessed on their understanding of child safeguarding issues. Interview panels are strongly </w:t>
            </w:r>
            <w:r w:rsidRPr="00705631">
              <w:rPr>
                <w:rFonts w:ascii="Avenir Next LT Pro Light" w:hAnsi="Avenir Next LT Pro Light"/>
                <w:b w:val="0"/>
              </w:rPr>
              <w:lastRenderedPageBreak/>
              <w:t>advised to have at least 2 interviewers and panel members should have authority to offer conditional employment. At least one panel member needs to have received appropriate safer recruitment training</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70465A1" w14:textId="77777777" w:rsidR="00705631" w:rsidRPr="00705631" w:rsidRDefault="00705631" w:rsidP="00705631">
            <w:pPr>
              <w:pStyle w:val="EPMTextindent1"/>
              <w:spacing w:after="60"/>
              <w:rPr>
                <w:rFonts w:ascii="Avenir Next LT Pro Light" w:hAnsi="Avenir Next LT Pro Light"/>
                <w:b w:val="0"/>
              </w:rPr>
            </w:pPr>
            <w:r w:rsidRPr="00705631">
              <w:rPr>
                <w:rFonts w:ascii="Avenir Next LT Pro Light" w:hAnsi="Avenir Next LT Pro Light"/>
                <w:b w:val="0"/>
              </w:rPr>
              <w:lastRenderedPageBreak/>
              <w:t>Documents/Appointing Employees and Contracts of Employment/EPM Model Invitation to Interview Letter</w:t>
            </w:r>
          </w:p>
          <w:p w14:paraId="0EBBB871" w14:textId="77777777" w:rsidR="00705631" w:rsidRPr="00705631" w:rsidRDefault="00705631" w:rsidP="00705631">
            <w:pPr>
              <w:pStyle w:val="EPMTextindent1"/>
              <w:spacing w:after="60"/>
              <w:rPr>
                <w:rFonts w:ascii="Avenir Next LT Pro Light" w:hAnsi="Avenir Next LT Pro Light"/>
                <w:b w:val="0"/>
              </w:rPr>
            </w:pPr>
          </w:p>
          <w:p w14:paraId="0377697D" w14:textId="529F908E" w:rsidR="00705631" w:rsidRPr="005D77AF" w:rsidRDefault="00705631" w:rsidP="00705631">
            <w:pPr>
              <w:pStyle w:val="EPMTextstyle"/>
              <w:spacing w:after="0"/>
              <w:rPr>
                <w:rFonts w:ascii="Avenir Next LT Pro Light" w:hAnsi="Avenir Next LT Pro Light"/>
                <w:b w:val="0"/>
              </w:rPr>
            </w:pPr>
            <w:r w:rsidRPr="00705631">
              <w:rPr>
                <w:rFonts w:ascii="Avenir Next LT Pro Light" w:hAnsi="Avenir Next LT Pro Light"/>
                <w:b w:val="0"/>
              </w:rPr>
              <w:t xml:space="preserve">Documents/Appointing Employees and Contracts of Employment/EPM Model </w:t>
            </w:r>
            <w:r w:rsidRPr="00705631">
              <w:rPr>
                <w:rFonts w:ascii="Avenir Next LT Pro Light" w:hAnsi="Avenir Next LT Pro Light"/>
                <w:b w:val="0"/>
              </w:rPr>
              <w:lastRenderedPageBreak/>
              <w:t>Recruitment and Selection Policy and Procedure</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71691F1" w14:textId="77777777" w:rsidR="00705631" w:rsidRPr="005D77AF" w:rsidRDefault="00705631" w:rsidP="00705631">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57E9807F" w14:textId="77777777" w:rsidR="00705631" w:rsidRPr="005D77AF" w:rsidRDefault="00705631" w:rsidP="00705631">
            <w:pPr>
              <w:pStyle w:val="EPMTextstyle"/>
              <w:spacing w:after="0"/>
              <w:rPr>
                <w:rFonts w:ascii="Avenir Next LT Pro Light" w:hAnsi="Avenir Next LT Pro Light"/>
                <w:b w:val="0"/>
              </w:rPr>
            </w:pPr>
          </w:p>
        </w:tc>
      </w:tr>
      <w:tr w:rsidR="00525AF8" w:rsidRPr="0099024B" w14:paraId="13E12D5C" w14:textId="77777777" w:rsidTr="002A184A">
        <w:tc>
          <w:tcPr>
            <w:tcW w:w="9864" w:type="dxa"/>
            <w:gridSpan w:val="5"/>
            <w:tcBorders>
              <w:top w:val="single" w:sz="4" w:space="0" w:color="9FAAC4"/>
              <w:bottom w:val="single" w:sz="4" w:space="0" w:color="9FAAC4"/>
            </w:tcBorders>
            <w:shd w:val="clear" w:color="auto" w:fill="FFFFFF" w:themeFill="background1"/>
          </w:tcPr>
          <w:p w14:paraId="7819E132" w14:textId="4D3F9199" w:rsidR="00525AF8" w:rsidRPr="00525AF8" w:rsidRDefault="00525AF8" w:rsidP="00525AF8">
            <w:pPr>
              <w:pStyle w:val="EPMHeading2"/>
              <w:spacing w:before="60" w:after="60"/>
              <w:rPr>
                <w:b w:val="0"/>
                <w:sz w:val="22"/>
                <w:szCs w:val="22"/>
              </w:rPr>
            </w:pPr>
            <w:r w:rsidRPr="00525AF8">
              <w:rPr>
                <w:b w:val="0"/>
                <w:sz w:val="22"/>
                <w:szCs w:val="22"/>
              </w:rPr>
              <w:t>Identity declarations and qualification checks</w:t>
            </w:r>
          </w:p>
        </w:tc>
      </w:tr>
      <w:tr w:rsidR="00525AF8" w:rsidRPr="0099024B" w14:paraId="3A973AA6"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4B66791C" w14:textId="7BFAF384" w:rsidR="00525AF8" w:rsidRPr="00DE174E" w:rsidRDefault="00525AF8" w:rsidP="00525AF8">
            <w:pPr>
              <w:pStyle w:val="EPMTextstyle"/>
              <w:spacing w:after="0"/>
            </w:pPr>
            <w:r w:rsidRPr="00525AF8">
              <w:rPr>
                <w:rFonts w:ascii="Avenir Next LT Pro Light" w:hAnsi="Avenir Next LT Pro Light"/>
                <w:b w:val="0"/>
              </w:rPr>
              <w:t>Identity and qualifications of candidates should be verified on the day of interview by scrutiny of appropriate original documents.</w:t>
            </w:r>
          </w:p>
        </w:tc>
        <w:tc>
          <w:tcPr>
            <w:tcW w:w="3522" w:type="dxa"/>
            <w:vMerge w:val="restart"/>
            <w:tcBorders>
              <w:top w:val="single" w:sz="4" w:space="0" w:color="9FAAC4"/>
              <w:left w:val="single" w:sz="4" w:space="0" w:color="9FAAC4"/>
              <w:right w:val="single" w:sz="4" w:space="0" w:color="9FAAC4"/>
            </w:tcBorders>
            <w:shd w:val="clear" w:color="auto" w:fill="FFFFFF" w:themeFill="background1"/>
          </w:tcPr>
          <w:p w14:paraId="3540F5EC" w14:textId="655D0C9B" w:rsidR="00525AF8" w:rsidRPr="00705631" w:rsidRDefault="00525AF8" w:rsidP="00525AF8">
            <w:pPr>
              <w:pStyle w:val="EPMTextindent1"/>
              <w:spacing w:after="60"/>
              <w:rPr>
                <w:rFonts w:ascii="Avenir Next LT Pro Light" w:hAnsi="Avenir Next LT Pro Light"/>
                <w:b w:val="0"/>
              </w:rPr>
            </w:pPr>
            <w:r w:rsidRPr="00525AF8">
              <w:rPr>
                <w:rFonts w:ascii="Avenir Next LT Pro Light" w:hAnsi="Avenir Next LT Pro Light"/>
                <w:b w:val="0"/>
              </w:rPr>
              <w:t xml:space="preserve">Documents/Safeguarding and DBS/DBS, </w:t>
            </w:r>
            <w:proofErr w:type="gramStart"/>
            <w:r w:rsidRPr="00525AF8">
              <w:rPr>
                <w:rFonts w:ascii="Avenir Next LT Pro Light" w:hAnsi="Avenir Next LT Pro Light"/>
                <w:b w:val="0"/>
              </w:rPr>
              <w:t>SCR</w:t>
            </w:r>
            <w:proofErr w:type="gramEnd"/>
            <w:r w:rsidRPr="00525AF8">
              <w:rPr>
                <w:rFonts w:ascii="Avenir Next LT Pro Light" w:hAnsi="Avenir Next LT Pro Light"/>
                <w:b w:val="0"/>
              </w:rPr>
              <w:t xml:space="preserve"> and Disqualification Checks</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82734E8" w14:textId="77777777" w:rsidR="00525AF8" w:rsidRPr="00525AF8" w:rsidRDefault="00525AF8" w:rsidP="00525AF8">
            <w:pPr>
              <w:pStyle w:val="EPMHeading2"/>
              <w:spacing w:before="60" w:after="60"/>
              <w:rPr>
                <w:b w:val="0"/>
                <w:sz w:val="22"/>
                <w:szCs w:val="22"/>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3325576A" w14:textId="77777777" w:rsidR="00525AF8" w:rsidRPr="005D77AF" w:rsidRDefault="00525AF8" w:rsidP="00525AF8">
            <w:pPr>
              <w:pStyle w:val="EPMTextstyle"/>
              <w:spacing w:after="0"/>
              <w:rPr>
                <w:rFonts w:ascii="Avenir Next LT Pro Light" w:hAnsi="Avenir Next LT Pro Light"/>
                <w:b w:val="0"/>
              </w:rPr>
            </w:pPr>
          </w:p>
        </w:tc>
      </w:tr>
      <w:tr w:rsidR="00525AF8" w:rsidRPr="0099024B" w14:paraId="36EDA3BF"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tcPr>
          <w:p w14:paraId="2B01E6AC" w14:textId="1460B3F2" w:rsidR="00525AF8" w:rsidRPr="00DE174E" w:rsidRDefault="00525AF8" w:rsidP="00525AF8">
            <w:pPr>
              <w:pStyle w:val="EPMTextstyle"/>
              <w:spacing w:after="0"/>
            </w:pPr>
            <w:r w:rsidRPr="00525AF8">
              <w:rPr>
                <w:rFonts w:ascii="Avenir Next LT Pro Light" w:hAnsi="Avenir Next LT Pro Light"/>
                <w:b w:val="0"/>
              </w:rPr>
              <w:t>Declarations form provided to panel in a sealed envelope</w:t>
            </w:r>
          </w:p>
        </w:tc>
        <w:tc>
          <w:tcPr>
            <w:tcW w:w="3522" w:type="dxa"/>
            <w:vMerge/>
            <w:tcBorders>
              <w:left w:val="single" w:sz="4" w:space="0" w:color="9FAAC4"/>
              <w:bottom w:val="single" w:sz="4" w:space="0" w:color="9FAAC4"/>
              <w:right w:val="single" w:sz="4" w:space="0" w:color="9FAAC4"/>
            </w:tcBorders>
            <w:shd w:val="clear" w:color="auto" w:fill="FFFFFF" w:themeFill="background1"/>
          </w:tcPr>
          <w:p w14:paraId="02FB1E72" w14:textId="77777777" w:rsidR="00525AF8" w:rsidRPr="00705631" w:rsidRDefault="00525AF8" w:rsidP="00525AF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6CBAA3E" w14:textId="77777777" w:rsidR="00525AF8" w:rsidRPr="005D77AF" w:rsidRDefault="00525AF8" w:rsidP="00525AF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7E4EFA84" w14:textId="77777777" w:rsidR="00525AF8" w:rsidRPr="005D77AF" w:rsidRDefault="00525AF8" w:rsidP="00525AF8">
            <w:pPr>
              <w:pStyle w:val="EPMTextstyle"/>
              <w:spacing w:after="0"/>
              <w:rPr>
                <w:rFonts w:ascii="Avenir Next LT Pro Light" w:hAnsi="Avenir Next LT Pro Light"/>
                <w:b w:val="0"/>
              </w:rPr>
            </w:pPr>
          </w:p>
        </w:tc>
      </w:tr>
      <w:tr w:rsidR="008558C9" w:rsidRPr="0099024B" w14:paraId="5D7B576E" w14:textId="77777777" w:rsidTr="002A184A">
        <w:trPr>
          <w:cnfStyle w:val="000000010000" w:firstRow="0" w:lastRow="0" w:firstColumn="0" w:lastColumn="0" w:oddVBand="0" w:evenVBand="0" w:oddHBand="0" w:evenHBand="1" w:firstRowFirstColumn="0" w:firstRowLastColumn="0" w:lastRowFirstColumn="0" w:lastRowLastColumn="0"/>
        </w:trPr>
        <w:tc>
          <w:tcPr>
            <w:tcW w:w="9864" w:type="dxa"/>
            <w:gridSpan w:val="5"/>
            <w:tcBorders>
              <w:top w:val="single" w:sz="4" w:space="0" w:color="9FAAC4"/>
              <w:bottom w:val="single" w:sz="4" w:space="0" w:color="9FAAC4"/>
            </w:tcBorders>
            <w:shd w:val="clear" w:color="auto" w:fill="FFFFFF" w:themeFill="background1"/>
          </w:tcPr>
          <w:p w14:paraId="7E0D40C9" w14:textId="5ADF640F" w:rsidR="008558C9" w:rsidRPr="005D77AF" w:rsidRDefault="008558C9" w:rsidP="008558C9">
            <w:pPr>
              <w:pStyle w:val="EPMHeading2"/>
              <w:spacing w:before="60" w:after="60"/>
              <w:rPr>
                <w:rFonts w:ascii="Avenir Next LT Pro Light" w:hAnsi="Avenir Next LT Pro Light"/>
                <w:b w:val="0"/>
              </w:rPr>
            </w:pPr>
            <w:r w:rsidRPr="008558C9">
              <w:rPr>
                <w:b w:val="0"/>
                <w:sz w:val="22"/>
                <w:szCs w:val="22"/>
              </w:rPr>
              <w:t>Offer/decline</w:t>
            </w:r>
          </w:p>
        </w:tc>
      </w:tr>
      <w:tr w:rsidR="00F67BA3" w:rsidRPr="0099024B" w14:paraId="3D156FFB"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tcPr>
          <w:p w14:paraId="33BB6F2E" w14:textId="7510F14D" w:rsidR="00F67BA3" w:rsidRPr="00F06255" w:rsidRDefault="00F67BA3" w:rsidP="00621A9B">
            <w:pPr>
              <w:pStyle w:val="EPMTextstyle"/>
              <w:spacing w:after="0"/>
              <w:rPr>
                <w:rFonts w:ascii="Avenir Next LT Pro Light" w:hAnsi="Avenir Next LT Pro Light"/>
                <w:b w:val="0"/>
              </w:rPr>
            </w:pPr>
            <w:r w:rsidRPr="00F06255">
              <w:rPr>
                <w:rFonts w:ascii="Avenir Next LT Pro Light" w:hAnsi="Avenir Next LT Pro Light"/>
                <w:b w:val="0"/>
              </w:rPr>
              <w:t>Offer of appointment made, subject to satisfactory completion of the pre- appointment checks and probationary period where applicable.</w:t>
            </w:r>
          </w:p>
        </w:tc>
        <w:tc>
          <w:tcPr>
            <w:tcW w:w="3522" w:type="dxa"/>
            <w:vMerge w:val="restart"/>
            <w:tcBorders>
              <w:top w:val="single" w:sz="4" w:space="0" w:color="9FAAC4"/>
              <w:left w:val="single" w:sz="4" w:space="0" w:color="9FAAC4"/>
              <w:right w:val="single" w:sz="4" w:space="0" w:color="9FAAC4"/>
            </w:tcBorders>
            <w:shd w:val="clear" w:color="auto" w:fill="FFFFFF" w:themeFill="background1"/>
          </w:tcPr>
          <w:p w14:paraId="38A5076F" w14:textId="12638FD2" w:rsidR="00F67BA3" w:rsidRPr="00705631" w:rsidRDefault="00F67BA3" w:rsidP="00F06255">
            <w:pPr>
              <w:pStyle w:val="EPMTextstyle"/>
              <w:spacing w:after="0"/>
              <w:rPr>
                <w:rFonts w:ascii="Avenir Next LT Pro Light" w:hAnsi="Avenir Next LT Pro Light"/>
                <w:b w:val="0"/>
              </w:rPr>
            </w:pPr>
            <w:r w:rsidRPr="00F06255">
              <w:rPr>
                <w:rFonts w:ascii="Avenir Next LT Pro Light" w:hAnsi="Avenir Next LT Pro Light"/>
                <w:b w:val="0"/>
              </w:rPr>
              <w:t>Documents/Appointing Employees and Contracts of Employment/EPM Model Offer Letter Template</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E1B115B" w14:textId="77777777" w:rsidR="00F67BA3" w:rsidRPr="005D77AF" w:rsidRDefault="00F67BA3" w:rsidP="00621A9B">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5F759657" w14:textId="77777777" w:rsidR="00F67BA3" w:rsidRPr="005D77AF" w:rsidRDefault="00F67BA3" w:rsidP="00621A9B">
            <w:pPr>
              <w:pStyle w:val="EPMTextstyle"/>
              <w:spacing w:after="0"/>
              <w:rPr>
                <w:rFonts w:ascii="Avenir Next LT Pro Light" w:hAnsi="Avenir Next LT Pro Light"/>
                <w:b w:val="0"/>
              </w:rPr>
            </w:pPr>
          </w:p>
        </w:tc>
      </w:tr>
      <w:tr w:rsidR="00F67BA3" w:rsidRPr="0099024B" w14:paraId="02764DBA"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16F80149" w14:textId="2605FD7A" w:rsidR="00F67BA3" w:rsidRPr="00F06255" w:rsidRDefault="00F67BA3" w:rsidP="00621A9B">
            <w:pPr>
              <w:pStyle w:val="EPMTextstyle"/>
              <w:spacing w:after="0"/>
              <w:rPr>
                <w:rFonts w:ascii="Avenir Next LT Pro Light" w:hAnsi="Avenir Next LT Pro Light"/>
                <w:b w:val="0"/>
              </w:rPr>
            </w:pPr>
            <w:r w:rsidRPr="00F06255">
              <w:rPr>
                <w:rFonts w:ascii="Avenir Next LT Pro Light" w:hAnsi="Avenir Next LT Pro Light"/>
                <w:b w:val="0"/>
              </w:rPr>
              <w:t>Agree whether feedback will be provided on request.</w:t>
            </w:r>
          </w:p>
        </w:tc>
        <w:tc>
          <w:tcPr>
            <w:tcW w:w="3522" w:type="dxa"/>
            <w:vMerge/>
            <w:tcBorders>
              <w:left w:val="single" w:sz="4" w:space="0" w:color="9FAAC4"/>
              <w:right w:val="single" w:sz="4" w:space="0" w:color="9FAAC4"/>
            </w:tcBorders>
            <w:shd w:val="clear" w:color="auto" w:fill="FFFFFF" w:themeFill="background1"/>
          </w:tcPr>
          <w:p w14:paraId="43561A8C" w14:textId="77777777" w:rsidR="00F67BA3" w:rsidRPr="00705631" w:rsidRDefault="00F67BA3" w:rsidP="00621A9B">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9453C35" w14:textId="77777777" w:rsidR="00F67BA3" w:rsidRPr="005D77AF" w:rsidRDefault="00F67BA3" w:rsidP="00621A9B">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5023A4CE" w14:textId="77777777" w:rsidR="00F67BA3" w:rsidRPr="005D77AF" w:rsidRDefault="00F67BA3" w:rsidP="00621A9B">
            <w:pPr>
              <w:pStyle w:val="EPMTextstyle"/>
              <w:spacing w:after="0"/>
              <w:rPr>
                <w:rFonts w:ascii="Avenir Next LT Pro Light" w:hAnsi="Avenir Next LT Pro Light"/>
                <w:b w:val="0"/>
              </w:rPr>
            </w:pPr>
          </w:p>
        </w:tc>
      </w:tr>
      <w:tr w:rsidR="00F67BA3" w:rsidRPr="0099024B" w14:paraId="43CEA24A"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tcPr>
          <w:p w14:paraId="0F9098B6" w14:textId="4ED9F761" w:rsidR="00F67BA3" w:rsidRPr="00F06255" w:rsidRDefault="00F67BA3" w:rsidP="00621A9B">
            <w:pPr>
              <w:pStyle w:val="EPMTextstyle"/>
              <w:spacing w:after="0"/>
              <w:rPr>
                <w:rFonts w:ascii="Avenir Next LT Pro Light" w:hAnsi="Avenir Next LT Pro Light"/>
                <w:b w:val="0"/>
              </w:rPr>
            </w:pPr>
            <w:r w:rsidRPr="00F06255">
              <w:rPr>
                <w:rFonts w:ascii="Avenir Next LT Pro Light" w:hAnsi="Avenir Next LT Pro Light"/>
                <w:b w:val="0"/>
              </w:rPr>
              <w:t>Inform unsuccessful candidates.</w:t>
            </w:r>
          </w:p>
        </w:tc>
        <w:tc>
          <w:tcPr>
            <w:tcW w:w="3522" w:type="dxa"/>
            <w:vMerge/>
            <w:tcBorders>
              <w:left w:val="single" w:sz="4" w:space="0" w:color="9FAAC4"/>
              <w:right w:val="single" w:sz="4" w:space="0" w:color="9FAAC4"/>
            </w:tcBorders>
            <w:shd w:val="clear" w:color="auto" w:fill="FFFFFF" w:themeFill="background1"/>
          </w:tcPr>
          <w:p w14:paraId="393F442E" w14:textId="77777777" w:rsidR="00F67BA3" w:rsidRPr="00705631" w:rsidRDefault="00F67BA3" w:rsidP="00621A9B">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B275CD2" w14:textId="77777777" w:rsidR="00F67BA3" w:rsidRPr="005D77AF" w:rsidRDefault="00F67BA3" w:rsidP="00621A9B">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4020C266" w14:textId="77777777" w:rsidR="00F67BA3" w:rsidRPr="005D77AF" w:rsidRDefault="00F67BA3" w:rsidP="00621A9B">
            <w:pPr>
              <w:pStyle w:val="EPMTextstyle"/>
              <w:spacing w:after="0"/>
              <w:rPr>
                <w:rFonts w:ascii="Avenir Next LT Pro Light" w:hAnsi="Avenir Next LT Pro Light"/>
                <w:b w:val="0"/>
              </w:rPr>
            </w:pPr>
          </w:p>
        </w:tc>
      </w:tr>
      <w:tr w:rsidR="00F67BA3" w:rsidRPr="0099024B" w14:paraId="0BE66849"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04443247" w14:textId="1AF417B6" w:rsidR="00F67BA3" w:rsidRPr="00F06255" w:rsidRDefault="00F67BA3" w:rsidP="00621A9B">
            <w:pPr>
              <w:pStyle w:val="EPMTextstyle"/>
              <w:spacing w:after="0"/>
              <w:rPr>
                <w:rFonts w:ascii="Avenir Next LT Pro Light" w:hAnsi="Avenir Next LT Pro Light"/>
                <w:b w:val="0"/>
              </w:rPr>
            </w:pPr>
            <w:r w:rsidRPr="00F06255">
              <w:rPr>
                <w:rFonts w:ascii="Avenir Next LT Pro Light" w:hAnsi="Avenir Next LT Pro Light"/>
                <w:b w:val="0"/>
              </w:rPr>
              <w:t>Send offer letter to successful candidates.</w:t>
            </w:r>
          </w:p>
        </w:tc>
        <w:tc>
          <w:tcPr>
            <w:tcW w:w="3522" w:type="dxa"/>
            <w:vMerge/>
            <w:tcBorders>
              <w:left w:val="single" w:sz="4" w:space="0" w:color="9FAAC4"/>
              <w:bottom w:val="single" w:sz="4" w:space="0" w:color="9FAAC4"/>
              <w:right w:val="single" w:sz="4" w:space="0" w:color="9FAAC4"/>
            </w:tcBorders>
            <w:shd w:val="clear" w:color="auto" w:fill="FFFFFF" w:themeFill="background1"/>
          </w:tcPr>
          <w:p w14:paraId="474975BB" w14:textId="77777777" w:rsidR="00F67BA3" w:rsidRPr="00705631" w:rsidRDefault="00F67BA3" w:rsidP="00621A9B">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8366526" w14:textId="77777777" w:rsidR="00F67BA3" w:rsidRPr="005D77AF" w:rsidRDefault="00F67BA3" w:rsidP="00621A9B">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09D35812" w14:textId="77777777" w:rsidR="00F67BA3" w:rsidRPr="005D77AF" w:rsidRDefault="00F67BA3" w:rsidP="00621A9B">
            <w:pPr>
              <w:pStyle w:val="EPMTextstyle"/>
              <w:spacing w:after="0"/>
              <w:rPr>
                <w:rFonts w:ascii="Avenir Next LT Pro Light" w:hAnsi="Avenir Next LT Pro Light"/>
                <w:b w:val="0"/>
              </w:rPr>
            </w:pPr>
          </w:p>
        </w:tc>
      </w:tr>
      <w:tr w:rsidR="00713BBB" w:rsidRPr="0099024B" w14:paraId="38209CD6" w14:textId="77777777" w:rsidTr="002A184A">
        <w:tc>
          <w:tcPr>
            <w:tcW w:w="9864" w:type="dxa"/>
            <w:gridSpan w:val="5"/>
            <w:tcBorders>
              <w:top w:val="single" w:sz="4" w:space="0" w:color="9FAAC4"/>
              <w:bottom w:val="single" w:sz="4" w:space="0" w:color="9FAAC4"/>
            </w:tcBorders>
            <w:shd w:val="clear" w:color="auto" w:fill="FFFFFF" w:themeFill="background1"/>
          </w:tcPr>
          <w:p w14:paraId="35CDED97" w14:textId="7C16C5B5" w:rsidR="00713BBB" w:rsidRPr="005D77AF" w:rsidRDefault="00713BBB" w:rsidP="00713BBB">
            <w:pPr>
              <w:pStyle w:val="EPMHeading2"/>
              <w:spacing w:before="60" w:after="60"/>
              <w:rPr>
                <w:rFonts w:ascii="Avenir Next LT Pro Light" w:hAnsi="Avenir Next LT Pro Light"/>
                <w:b w:val="0"/>
              </w:rPr>
            </w:pPr>
            <w:r w:rsidRPr="00713BBB">
              <w:rPr>
                <w:b w:val="0"/>
                <w:sz w:val="22"/>
                <w:szCs w:val="22"/>
              </w:rPr>
              <w:t>Undertake necessary checks</w:t>
            </w:r>
          </w:p>
        </w:tc>
      </w:tr>
      <w:tr w:rsidR="00726DB8" w:rsidRPr="0099024B" w14:paraId="55B34B61"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tcPr>
          <w:p w14:paraId="562D958F" w14:textId="09800C91" w:rsidR="00726DB8" w:rsidRPr="00F06255" w:rsidRDefault="00726DB8" w:rsidP="00726DB8">
            <w:pPr>
              <w:pStyle w:val="EPMTextstyle"/>
              <w:spacing w:after="0"/>
              <w:rPr>
                <w:rFonts w:ascii="Avenir Next LT Pro Light" w:hAnsi="Avenir Next LT Pro Light"/>
                <w:b w:val="0"/>
              </w:rPr>
            </w:pPr>
            <w:r w:rsidRPr="00726DB8">
              <w:rPr>
                <w:rFonts w:ascii="Avenir Next LT Pro Light" w:hAnsi="Avenir Next LT Pro Light"/>
                <w:b w:val="0"/>
              </w:rPr>
              <w:t>Create a record on the Single Central Record and create a personnel file for new starter.</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DCF644B"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84766D1"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36402409" w14:textId="77777777" w:rsidR="00726DB8" w:rsidRPr="005D77AF" w:rsidRDefault="00726DB8" w:rsidP="00726DB8">
            <w:pPr>
              <w:pStyle w:val="EPMTextstyle"/>
              <w:spacing w:after="0"/>
              <w:rPr>
                <w:rFonts w:ascii="Avenir Next LT Pro Light" w:hAnsi="Avenir Next LT Pro Light"/>
                <w:b w:val="0"/>
              </w:rPr>
            </w:pPr>
          </w:p>
        </w:tc>
      </w:tr>
      <w:tr w:rsidR="00726DB8" w:rsidRPr="0099024B" w14:paraId="6C5A3F97"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5A5FA779" w14:textId="63CF09EE" w:rsidR="00726DB8" w:rsidRPr="00726DB8" w:rsidRDefault="00726DB8" w:rsidP="00726DB8">
            <w:pPr>
              <w:pStyle w:val="EPMTextstyle"/>
              <w:numPr>
                <w:ilvl w:val="0"/>
                <w:numId w:val="19"/>
              </w:numPr>
              <w:tabs>
                <w:tab w:val="clear" w:pos="567"/>
              </w:tabs>
              <w:spacing w:after="0"/>
              <w:ind w:left="321" w:hanging="399"/>
              <w:rPr>
                <w:rFonts w:ascii="Avenir Next LT Pro Light" w:hAnsi="Avenir Next LT Pro Light"/>
                <w:b w:val="0"/>
              </w:rPr>
            </w:pPr>
            <w:r w:rsidRPr="00726DB8">
              <w:rPr>
                <w:rFonts w:ascii="Avenir Next LT Pro Light" w:hAnsi="Avenir Next LT Pro Light"/>
                <w:b w:val="0"/>
              </w:rPr>
              <w:t>Application form</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2A8A1A1"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A4D5AB5"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449D9497" w14:textId="77777777" w:rsidR="00726DB8" w:rsidRPr="005D77AF" w:rsidRDefault="00726DB8" w:rsidP="00726DB8">
            <w:pPr>
              <w:pStyle w:val="EPMTextstyle"/>
              <w:spacing w:after="0"/>
              <w:rPr>
                <w:rFonts w:ascii="Avenir Next LT Pro Light" w:hAnsi="Avenir Next LT Pro Light"/>
                <w:b w:val="0"/>
              </w:rPr>
            </w:pPr>
          </w:p>
        </w:tc>
      </w:tr>
      <w:tr w:rsidR="00726DB8" w:rsidRPr="0099024B" w14:paraId="52187672"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7C86C755" w14:textId="0781727F" w:rsidR="00726DB8" w:rsidRPr="00726DB8" w:rsidRDefault="00726DB8" w:rsidP="00726DB8">
            <w:pPr>
              <w:pStyle w:val="EPMTextstyle"/>
              <w:numPr>
                <w:ilvl w:val="0"/>
                <w:numId w:val="19"/>
              </w:numPr>
              <w:tabs>
                <w:tab w:val="clear" w:pos="567"/>
              </w:tabs>
              <w:spacing w:after="0"/>
              <w:ind w:left="321" w:hanging="399"/>
              <w:rPr>
                <w:rFonts w:ascii="Avenir Next LT Pro Light" w:hAnsi="Avenir Next LT Pro Light"/>
                <w:b w:val="0"/>
              </w:rPr>
            </w:pPr>
            <w:r w:rsidRPr="00726DB8">
              <w:rPr>
                <w:rFonts w:ascii="Avenir Next LT Pro Light" w:hAnsi="Avenir Next LT Pro Light"/>
                <w:b w:val="0"/>
              </w:rPr>
              <w:t>Interview notes</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999FEB7"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3CD8F9F"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000B71C6" w14:textId="77777777" w:rsidR="00726DB8" w:rsidRPr="005D77AF" w:rsidRDefault="00726DB8" w:rsidP="00726DB8">
            <w:pPr>
              <w:pStyle w:val="EPMTextstyle"/>
              <w:spacing w:after="0"/>
              <w:rPr>
                <w:rFonts w:ascii="Avenir Next LT Pro Light" w:hAnsi="Avenir Next LT Pro Light"/>
                <w:b w:val="0"/>
              </w:rPr>
            </w:pPr>
          </w:p>
        </w:tc>
      </w:tr>
      <w:tr w:rsidR="00726DB8" w:rsidRPr="0099024B" w14:paraId="220CBBBB"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0F84D221" w14:textId="0C122312" w:rsidR="00726DB8" w:rsidRPr="00726DB8" w:rsidRDefault="00726DB8" w:rsidP="00726DB8">
            <w:pPr>
              <w:pStyle w:val="EPMTextstyle"/>
              <w:numPr>
                <w:ilvl w:val="0"/>
                <w:numId w:val="19"/>
              </w:numPr>
              <w:tabs>
                <w:tab w:val="clear" w:pos="567"/>
              </w:tabs>
              <w:spacing w:after="0"/>
              <w:ind w:left="321" w:hanging="399"/>
              <w:rPr>
                <w:rFonts w:ascii="Avenir Next LT Pro Light" w:hAnsi="Avenir Next LT Pro Light"/>
                <w:b w:val="0"/>
              </w:rPr>
            </w:pPr>
            <w:r w:rsidRPr="00726DB8">
              <w:rPr>
                <w:rFonts w:ascii="Avenir Next LT Pro Light" w:hAnsi="Avenir Next LT Pro Light"/>
                <w:b w:val="0"/>
              </w:rPr>
              <w:t>References (if not obtained and scrutinised previously)</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57DED83"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B0DBD43"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5922AB26" w14:textId="77777777" w:rsidR="00726DB8" w:rsidRPr="005D77AF" w:rsidRDefault="00726DB8" w:rsidP="00726DB8">
            <w:pPr>
              <w:pStyle w:val="EPMTextstyle"/>
              <w:spacing w:after="0"/>
              <w:rPr>
                <w:rFonts w:ascii="Avenir Next LT Pro Light" w:hAnsi="Avenir Next LT Pro Light"/>
                <w:b w:val="0"/>
              </w:rPr>
            </w:pPr>
          </w:p>
        </w:tc>
      </w:tr>
      <w:tr w:rsidR="00726DB8" w:rsidRPr="0099024B" w14:paraId="5138BBA3"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0CA0B26E" w14:textId="2ED80E1B" w:rsidR="00726DB8" w:rsidRPr="00726DB8" w:rsidRDefault="00726DB8" w:rsidP="00726DB8">
            <w:pPr>
              <w:pStyle w:val="EPMTextstyle"/>
              <w:numPr>
                <w:ilvl w:val="0"/>
                <w:numId w:val="19"/>
              </w:numPr>
              <w:tabs>
                <w:tab w:val="clear" w:pos="567"/>
              </w:tabs>
              <w:spacing w:after="0"/>
              <w:ind w:left="321" w:hanging="399"/>
              <w:rPr>
                <w:rFonts w:ascii="Avenir Next LT Pro Light" w:hAnsi="Avenir Next LT Pro Light"/>
                <w:b w:val="0"/>
              </w:rPr>
            </w:pPr>
            <w:r w:rsidRPr="00726DB8">
              <w:rPr>
                <w:rFonts w:ascii="Avenir Next LT Pro Light" w:hAnsi="Avenir Next LT Pro Light"/>
                <w:b w:val="0"/>
              </w:rPr>
              <w:t>Identity (should be verified at point of interview), which should include Birth Certificate where available</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BE9E594"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7191A69"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0916F81A" w14:textId="77777777" w:rsidR="00726DB8" w:rsidRPr="005D77AF" w:rsidRDefault="00726DB8" w:rsidP="00726DB8">
            <w:pPr>
              <w:pStyle w:val="EPMTextstyle"/>
              <w:spacing w:after="0"/>
              <w:rPr>
                <w:rFonts w:ascii="Avenir Next LT Pro Light" w:hAnsi="Avenir Next LT Pro Light"/>
                <w:b w:val="0"/>
              </w:rPr>
            </w:pPr>
          </w:p>
        </w:tc>
      </w:tr>
      <w:tr w:rsidR="00726DB8" w:rsidRPr="0099024B" w14:paraId="4E4C6F42"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08832CEB" w14:textId="31A1EDDD" w:rsidR="00726DB8" w:rsidRPr="00726DB8" w:rsidRDefault="00726DB8" w:rsidP="00726DB8">
            <w:pPr>
              <w:pStyle w:val="EPMTextstyle"/>
              <w:numPr>
                <w:ilvl w:val="0"/>
                <w:numId w:val="19"/>
              </w:numPr>
              <w:tabs>
                <w:tab w:val="clear" w:pos="567"/>
              </w:tabs>
              <w:spacing w:after="0"/>
              <w:ind w:left="321" w:hanging="399"/>
              <w:rPr>
                <w:rFonts w:ascii="Avenir Next LT Pro Light" w:hAnsi="Avenir Next LT Pro Light"/>
                <w:b w:val="0"/>
              </w:rPr>
            </w:pPr>
            <w:r w:rsidRPr="00726DB8">
              <w:rPr>
                <w:rFonts w:ascii="Avenir Next LT Pro Light" w:hAnsi="Avenir Next LT Pro Light"/>
                <w:b w:val="0"/>
              </w:rPr>
              <w:t>Right to work in the UK (if not verified at point of interview)</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B5ED88A"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0A5DD34"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26240123" w14:textId="77777777" w:rsidR="00726DB8" w:rsidRPr="005D77AF" w:rsidRDefault="00726DB8" w:rsidP="00726DB8">
            <w:pPr>
              <w:pStyle w:val="EPMTextstyle"/>
              <w:spacing w:after="0"/>
              <w:rPr>
                <w:rFonts w:ascii="Avenir Next LT Pro Light" w:hAnsi="Avenir Next LT Pro Light"/>
                <w:b w:val="0"/>
              </w:rPr>
            </w:pPr>
          </w:p>
        </w:tc>
      </w:tr>
      <w:tr w:rsidR="00726DB8" w:rsidRPr="0099024B" w14:paraId="336F1D53"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6555251F" w14:textId="2C2EF8C6" w:rsidR="00726DB8" w:rsidRPr="00726DB8" w:rsidRDefault="00726DB8" w:rsidP="00726DB8">
            <w:pPr>
              <w:pStyle w:val="EPMTextstyle"/>
              <w:numPr>
                <w:ilvl w:val="0"/>
                <w:numId w:val="19"/>
              </w:numPr>
              <w:tabs>
                <w:tab w:val="clear" w:pos="567"/>
              </w:tabs>
              <w:spacing w:after="0"/>
              <w:ind w:left="321" w:hanging="399"/>
              <w:rPr>
                <w:rFonts w:ascii="Avenir Next LT Pro Light" w:hAnsi="Avenir Next LT Pro Light"/>
                <w:b w:val="0"/>
              </w:rPr>
            </w:pPr>
            <w:r w:rsidRPr="00726DB8">
              <w:rPr>
                <w:rFonts w:ascii="Avenir Next LT Pro Light" w:hAnsi="Avenir Next LT Pro Light"/>
                <w:b w:val="0"/>
              </w:rPr>
              <w:t>Qualifications (if not verified on day of interview)</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E7DF08E" w14:textId="77777777" w:rsidR="00726DB8" w:rsidRPr="00705631" w:rsidRDefault="00726DB8" w:rsidP="00726DB8">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0822658" w14:textId="77777777" w:rsidR="00726DB8" w:rsidRPr="005D77AF" w:rsidRDefault="00726DB8" w:rsidP="00726DB8">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6C05BEA1" w14:textId="77777777" w:rsidR="00726DB8" w:rsidRPr="005D77AF" w:rsidRDefault="00726DB8" w:rsidP="00726DB8">
            <w:pPr>
              <w:pStyle w:val="EPMTextstyle"/>
              <w:spacing w:after="0"/>
              <w:rPr>
                <w:rFonts w:ascii="Avenir Next LT Pro Light" w:hAnsi="Avenir Next LT Pro Light"/>
                <w:b w:val="0"/>
              </w:rPr>
            </w:pPr>
          </w:p>
        </w:tc>
      </w:tr>
      <w:tr w:rsidR="00B23902" w:rsidRPr="0099024B" w14:paraId="78E25C75"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267D5BAC" w14:textId="5D54A527" w:rsidR="00B23902" w:rsidRPr="00726DB8"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 xml:space="preserve">Evidence of additional overseas checks (where applicable) </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2328A76"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7F69474"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29A9F9D6"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7576BB5E"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1F01ECEA" w14:textId="1350A4CF" w:rsidR="00B23902" w:rsidRPr="00726DB8"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lastRenderedPageBreak/>
              <w:t>For teaching posts, a letter of professional standing (if applicable)</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7EAA2F4"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F7A2B3A"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3CD93FF0"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235D6052"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66FEF58A" w14:textId="17CF524C" w:rsidR="00B23902" w:rsidRPr="00726DB8"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Medical clearance</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E1E9AA7"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71FEB9B"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7E9E8B92"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0C4DC64E"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48C4D64A" w14:textId="0794F0D3" w:rsidR="00B23902" w:rsidRPr="00B23902"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Barred list and DBS check</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25DA641"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1DBFEF7F"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6753937B"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6F473267"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1E08B92F" w14:textId="77E77F81" w:rsidR="00B23902" w:rsidRPr="00B23902"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Prohibition Order (if applicable)</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FB4F858"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CA8319E"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0B845896"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5AFB9E11"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1965974D" w14:textId="07136231" w:rsidR="00B23902" w:rsidRPr="00B23902"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Evidence of QTS (teachers only)</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96A1E71"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71EBB1B"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60FCBD6B"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4BDA74F2"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01EBD71C" w14:textId="0DAA9BB0" w:rsidR="00B23902" w:rsidRPr="00B23902"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Evidence of completion of statutory induction (for teachers who obtained QTS after 7 May 1999)</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FA7F3FC"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947E7D5"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5695CCB1" w14:textId="77777777" w:rsidR="00B23902" w:rsidRPr="005D77AF" w:rsidRDefault="00B23902" w:rsidP="00B23902">
            <w:pPr>
              <w:pStyle w:val="EPMTextstyle"/>
              <w:spacing w:after="0"/>
              <w:rPr>
                <w:rFonts w:ascii="Avenir Next LT Pro Light" w:hAnsi="Avenir Next LT Pro Light"/>
                <w:b w:val="0"/>
              </w:rPr>
            </w:pPr>
          </w:p>
        </w:tc>
      </w:tr>
      <w:tr w:rsidR="00B23902" w:rsidRPr="0099024B" w14:paraId="67EA3B50"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16C54F2B" w14:textId="65237704" w:rsidR="00B23902" w:rsidRPr="00B23902" w:rsidRDefault="00B23902" w:rsidP="00B23902">
            <w:pPr>
              <w:pStyle w:val="EPMTextstyle"/>
              <w:numPr>
                <w:ilvl w:val="0"/>
                <w:numId w:val="19"/>
              </w:numPr>
              <w:tabs>
                <w:tab w:val="clear" w:pos="567"/>
              </w:tabs>
              <w:spacing w:after="0"/>
              <w:ind w:left="321" w:hanging="399"/>
              <w:rPr>
                <w:rFonts w:ascii="Avenir Next LT Pro Light" w:hAnsi="Avenir Next LT Pro Light"/>
                <w:b w:val="0"/>
              </w:rPr>
            </w:pPr>
            <w:r w:rsidRPr="00B23902">
              <w:rPr>
                <w:rFonts w:ascii="Avenir Next LT Pro Light" w:hAnsi="Avenir Next LT Pro Light"/>
                <w:b w:val="0"/>
              </w:rPr>
              <w:t xml:space="preserve">Evidence of Section 128 Direction (if applicable) </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A7AE3A3" w14:textId="77777777" w:rsidR="00B23902" w:rsidRPr="00705631" w:rsidRDefault="00B23902"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477BB4D6" w14:textId="77777777" w:rsidR="00B23902" w:rsidRPr="005D77AF"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6FD560AA" w14:textId="77777777" w:rsidR="00B23902" w:rsidRPr="005D77AF" w:rsidRDefault="00B23902" w:rsidP="00B23902">
            <w:pPr>
              <w:pStyle w:val="EPMTextstyle"/>
              <w:spacing w:after="0"/>
              <w:rPr>
                <w:rFonts w:ascii="Avenir Next LT Pro Light" w:hAnsi="Avenir Next LT Pro Light"/>
                <w:b w:val="0"/>
              </w:rPr>
            </w:pPr>
          </w:p>
        </w:tc>
      </w:tr>
      <w:tr w:rsidR="0092582F" w:rsidRPr="0099024B" w14:paraId="4CEB6AD0"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7F492A27" w14:textId="4E6304CA" w:rsidR="0092582F" w:rsidRPr="00B23902" w:rsidRDefault="00252A7E" w:rsidP="00B23902">
            <w:pPr>
              <w:pStyle w:val="EPMTextstyle"/>
              <w:numPr>
                <w:ilvl w:val="0"/>
                <w:numId w:val="19"/>
              </w:numPr>
              <w:tabs>
                <w:tab w:val="clear" w:pos="567"/>
              </w:tabs>
              <w:spacing w:after="0"/>
              <w:ind w:left="321" w:hanging="399"/>
              <w:rPr>
                <w:rFonts w:ascii="Avenir Next LT Pro Light" w:hAnsi="Avenir Next LT Pro Light"/>
                <w:b w:val="0"/>
              </w:rPr>
            </w:pPr>
            <w:r w:rsidRPr="00252A7E">
              <w:rPr>
                <w:rFonts w:ascii="Avenir Next LT Pro Light" w:hAnsi="Avenir Next LT Pro Light"/>
                <w:b w:val="0"/>
              </w:rPr>
              <w:t>Disqualification (for work with children up to 8 years old) where applicable)</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4E3144D" w14:textId="77777777" w:rsidR="0092582F" w:rsidRPr="00705631" w:rsidRDefault="0092582F" w:rsidP="00B23902">
            <w:pPr>
              <w:pStyle w:val="EPMTextindent1"/>
              <w:spacing w:after="6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68EAAD0" w14:textId="77777777" w:rsidR="0092582F" w:rsidRPr="005D77AF" w:rsidRDefault="0092582F"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2A3BA310" w14:textId="77777777" w:rsidR="0092582F" w:rsidRPr="005D77AF" w:rsidRDefault="0092582F" w:rsidP="00B23902">
            <w:pPr>
              <w:pStyle w:val="EPMTextstyle"/>
              <w:spacing w:after="0"/>
              <w:rPr>
                <w:rFonts w:ascii="Avenir Next LT Pro Light" w:hAnsi="Avenir Next LT Pro Light"/>
                <w:b w:val="0"/>
              </w:rPr>
            </w:pPr>
          </w:p>
        </w:tc>
      </w:tr>
      <w:tr w:rsidR="00B23902" w:rsidRPr="0099024B" w14:paraId="6355CC06" w14:textId="77777777" w:rsidTr="002A184A">
        <w:trPr>
          <w:cnfStyle w:val="000000010000" w:firstRow="0" w:lastRow="0" w:firstColumn="0" w:lastColumn="0" w:oddVBand="0" w:evenVBand="0" w:oddHBand="0" w:evenHBand="1" w:firstRowFirstColumn="0" w:firstRowLastColumn="0" w:lastRowFirstColumn="0" w:lastRowLastColumn="0"/>
        </w:trPr>
        <w:tc>
          <w:tcPr>
            <w:tcW w:w="9864" w:type="dxa"/>
            <w:gridSpan w:val="5"/>
            <w:tcBorders>
              <w:top w:val="single" w:sz="4" w:space="0" w:color="9FAAC4"/>
              <w:bottom w:val="single" w:sz="4" w:space="0" w:color="9FAAC4"/>
            </w:tcBorders>
            <w:shd w:val="clear" w:color="auto" w:fill="FFFFFF" w:themeFill="background1"/>
            <w:vAlign w:val="center"/>
          </w:tcPr>
          <w:p w14:paraId="7E036565" w14:textId="293EB489" w:rsidR="00B23902" w:rsidRPr="009F6988" w:rsidRDefault="00475706" w:rsidP="00475706">
            <w:pPr>
              <w:pStyle w:val="EPMHeading2"/>
              <w:spacing w:before="60" w:after="60"/>
              <w:rPr>
                <w:b w:val="0"/>
                <w:bCs/>
                <w:sz w:val="21"/>
                <w:szCs w:val="21"/>
              </w:rPr>
            </w:pPr>
            <w:r w:rsidRPr="00475706">
              <w:rPr>
                <w:b w:val="0"/>
                <w:sz w:val="22"/>
                <w:szCs w:val="22"/>
              </w:rPr>
              <w:t>Finalise contract and input on EPM Portal</w:t>
            </w:r>
          </w:p>
        </w:tc>
      </w:tr>
      <w:tr w:rsidR="00B23902" w:rsidRPr="0099024B" w14:paraId="3DF05D5A"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tcPr>
          <w:p w14:paraId="6D80F797" w14:textId="02F400EC" w:rsidR="00B23902" w:rsidRPr="00525AF8" w:rsidRDefault="009D050A" w:rsidP="00B23902">
            <w:pPr>
              <w:pStyle w:val="EPMTextstyle"/>
              <w:spacing w:after="0"/>
              <w:rPr>
                <w:rFonts w:ascii="Avenir Next LT Pro Light" w:hAnsi="Avenir Next LT Pro Light"/>
                <w:b w:val="0"/>
              </w:rPr>
            </w:pPr>
            <w:r w:rsidRPr="009D050A">
              <w:rPr>
                <w:rFonts w:ascii="Avenir Next LT Pro Light" w:hAnsi="Avenir Next LT Pro Light"/>
                <w:b w:val="0"/>
              </w:rPr>
              <w:t>Send a copy of application form to EPM to carry out further checks on our behalf.</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7A74DE6" w14:textId="6D886F59" w:rsidR="00B23902" w:rsidRPr="00525AF8" w:rsidRDefault="00B23902" w:rsidP="00B23902">
            <w:pPr>
              <w:pStyle w:val="EPMTextstyle"/>
              <w:spacing w:after="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86435B7" w14:textId="77777777" w:rsidR="00B23902" w:rsidRPr="00525AF8" w:rsidRDefault="00B23902" w:rsidP="00B23902">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776D7A0E" w14:textId="77777777" w:rsidR="00B23902" w:rsidRPr="00525AF8" w:rsidRDefault="00B23902" w:rsidP="00B23902">
            <w:pPr>
              <w:pStyle w:val="EPMTextstyle"/>
              <w:spacing w:after="0"/>
              <w:rPr>
                <w:rFonts w:ascii="Avenir Next LT Pro Light" w:hAnsi="Avenir Next LT Pro Light"/>
                <w:b w:val="0"/>
              </w:rPr>
            </w:pPr>
          </w:p>
        </w:tc>
      </w:tr>
      <w:tr w:rsidR="00D262D9" w:rsidRPr="0099024B" w14:paraId="6659DB48" w14:textId="77777777" w:rsidTr="002A184A">
        <w:trPr>
          <w:cnfStyle w:val="000000010000" w:firstRow="0" w:lastRow="0" w:firstColumn="0" w:lastColumn="0" w:oddVBand="0" w:evenVBand="0" w:oddHBand="0" w:evenHBand="1" w:firstRowFirstColumn="0" w:firstRowLastColumn="0" w:lastRowFirstColumn="0" w:lastRowLastColumn="0"/>
        </w:trPr>
        <w:tc>
          <w:tcPr>
            <w:tcW w:w="9864" w:type="dxa"/>
            <w:gridSpan w:val="5"/>
            <w:tcBorders>
              <w:top w:val="single" w:sz="4" w:space="0" w:color="9FAAC4"/>
              <w:bottom w:val="single" w:sz="4" w:space="0" w:color="9FAAC4"/>
            </w:tcBorders>
            <w:shd w:val="clear" w:color="auto" w:fill="FFFFFF" w:themeFill="background1"/>
          </w:tcPr>
          <w:p w14:paraId="1D7681AF" w14:textId="14C3FE71" w:rsidR="00D262D9" w:rsidRPr="00525AF8" w:rsidRDefault="00D262D9" w:rsidP="00D262D9">
            <w:pPr>
              <w:pStyle w:val="EPMHeading2"/>
              <w:spacing w:before="60" w:after="60"/>
              <w:rPr>
                <w:rFonts w:ascii="Avenir Next LT Pro Light" w:hAnsi="Avenir Next LT Pro Light"/>
                <w:b w:val="0"/>
                <w:sz w:val="21"/>
                <w:szCs w:val="20"/>
              </w:rPr>
            </w:pPr>
            <w:r w:rsidRPr="00D262D9">
              <w:rPr>
                <w:b w:val="0"/>
                <w:sz w:val="22"/>
                <w:szCs w:val="22"/>
              </w:rPr>
              <w:t>Plan induction</w:t>
            </w:r>
          </w:p>
        </w:tc>
      </w:tr>
      <w:tr w:rsidR="006718C7" w:rsidRPr="0099024B" w14:paraId="02D7DB3C"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tcPr>
          <w:p w14:paraId="6F3F261E" w14:textId="493BB59E" w:rsidR="006718C7" w:rsidRPr="00525AF8" w:rsidRDefault="006718C7" w:rsidP="006718C7">
            <w:pPr>
              <w:pStyle w:val="EPMTextstyle"/>
              <w:spacing w:after="0"/>
              <w:rPr>
                <w:rFonts w:ascii="Avenir Next LT Pro Light" w:hAnsi="Avenir Next LT Pro Light"/>
                <w:b w:val="0"/>
              </w:rPr>
            </w:pPr>
            <w:r w:rsidRPr="006718C7">
              <w:rPr>
                <w:rFonts w:ascii="Avenir Next LT Pro Light" w:hAnsi="Avenir Next LT Pro Light"/>
                <w:b w:val="0"/>
              </w:rPr>
              <w:t>It is important that a thorough induction is scheduled for the new starter.</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4A650EC" w14:textId="12B3488A" w:rsidR="006718C7" w:rsidRPr="00525AF8" w:rsidRDefault="006718C7" w:rsidP="006718C7">
            <w:pPr>
              <w:pStyle w:val="EPMTextstyle"/>
              <w:spacing w:after="0"/>
              <w:rPr>
                <w:rFonts w:ascii="Avenir Next LT Pro Light" w:hAnsi="Avenir Next LT Pro Light"/>
                <w:b w:val="0"/>
              </w:rPr>
            </w:pPr>
            <w:r w:rsidRPr="006718C7">
              <w:rPr>
                <w:rFonts w:ascii="Avenir Next LT Pro Light" w:hAnsi="Avenir Next LT Pro Light"/>
                <w:b w:val="0"/>
              </w:rPr>
              <w:t xml:space="preserve">Documents/Appointing Employees and Contracts of Employment/EPM Model Induction Policy </w:t>
            </w: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5B7B49AC" w14:textId="77777777" w:rsidR="006718C7" w:rsidRPr="00525AF8" w:rsidRDefault="006718C7" w:rsidP="006718C7">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23C62075" w14:textId="77777777" w:rsidR="006718C7" w:rsidRPr="00525AF8" w:rsidRDefault="006718C7" w:rsidP="006718C7">
            <w:pPr>
              <w:pStyle w:val="EPMTextstyle"/>
              <w:spacing w:after="0"/>
              <w:rPr>
                <w:rFonts w:ascii="Avenir Next LT Pro Light" w:hAnsi="Avenir Next LT Pro Light"/>
                <w:b w:val="0"/>
              </w:rPr>
            </w:pPr>
          </w:p>
        </w:tc>
      </w:tr>
      <w:tr w:rsidR="00025639" w:rsidRPr="0099024B" w14:paraId="427738E6" w14:textId="77777777" w:rsidTr="002A184A">
        <w:trPr>
          <w:cnfStyle w:val="000000010000" w:firstRow="0" w:lastRow="0" w:firstColumn="0" w:lastColumn="0" w:oddVBand="0" w:evenVBand="0" w:oddHBand="0" w:evenHBand="1" w:firstRowFirstColumn="0" w:firstRowLastColumn="0" w:lastRowFirstColumn="0" w:lastRowLastColumn="0"/>
        </w:trPr>
        <w:tc>
          <w:tcPr>
            <w:tcW w:w="9864" w:type="dxa"/>
            <w:gridSpan w:val="5"/>
            <w:tcBorders>
              <w:top w:val="single" w:sz="4" w:space="0" w:color="9FAAC4"/>
              <w:bottom w:val="single" w:sz="4" w:space="0" w:color="9FAAC4"/>
            </w:tcBorders>
            <w:shd w:val="clear" w:color="auto" w:fill="FFFFFF" w:themeFill="background1"/>
          </w:tcPr>
          <w:p w14:paraId="17AC2795" w14:textId="525AA0DB" w:rsidR="00025639" w:rsidRPr="00525AF8" w:rsidRDefault="00025639" w:rsidP="00025639">
            <w:pPr>
              <w:pStyle w:val="EPMHeading2"/>
              <w:spacing w:before="60" w:after="60"/>
              <w:rPr>
                <w:rFonts w:ascii="Avenir Next LT Pro Light" w:hAnsi="Avenir Next LT Pro Light"/>
                <w:b w:val="0"/>
              </w:rPr>
            </w:pPr>
            <w:r w:rsidRPr="00025639">
              <w:rPr>
                <w:b w:val="0"/>
                <w:sz w:val="22"/>
                <w:szCs w:val="22"/>
              </w:rPr>
              <w:t>Retention of documents</w:t>
            </w:r>
          </w:p>
        </w:tc>
      </w:tr>
      <w:tr w:rsidR="00322C85" w:rsidRPr="0099024B" w14:paraId="0486E84C" w14:textId="77777777" w:rsidTr="002A184A">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38A736AF" w14:textId="013D677B" w:rsidR="00322C85" w:rsidRPr="00525AF8" w:rsidRDefault="00322C85" w:rsidP="00322C85">
            <w:pPr>
              <w:pStyle w:val="EPMTextstyle"/>
              <w:spacing w:after="0"/>
              <w:rPr>
                <w:rFonts w:ascii="Avenir Next LT Pro Light" w:hAnsi="Avenir Next LT Pro Light"/>
                <w:b w:val="0"/>
              </w:rPr>
            </w:pPr>
            <w:r w:rsidRPr="00322C85">
              <w:rPr>
                <w:rFonts w:ascii="Avenir Next LT Pro Light" w:hAnsi="Avenir Next LT Pro Light"/>
                <w:b w:val="0"/>
              </w:rPr>
              <w:t>All recruitment documents relating to unsuccessful candidates should be kept for 6 months, and then securely destroyed.</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1E9A50E" w14:textId="77777777" w:rsidR="00322C85" w:rsidRPr="00525AF8" w:rsidRDefault="00322C85" w:rsidP="00322C85">
            <w:pPr>
              <w:pStyle w:val="EPMTextstyle"/>
              <w:spacing w:after="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B6DB684" w14:textId="77777777" w:rsidR="00322C85" w:rsidRPr="00525AF8" w:rsidRDefault="00322C85" w:rsidP="00322C85">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3AFFDB25" w14:textId="77777777" w:rsidR="00322C85" w:rsidRPr="00525AF8" w:rsidRDefault="00322C85" w:rsidP="00322C85">
            <w:pPr>
              <w:pStyle w:val="EPMTextstyle"/>
              <w:spacing w:after="0"/>
              <w:rPr>
                <w:rFonts w:ascii="Avenir Next LT Pro Light" w:hAnsi="Avenir Next LT Pro Light"/>
                <w:b w:val="0"/>
              </w:rPr>
            </w:pPr>
          </w:p>
        </w:tc>
      </w:tr>
      <w:tr w:rsidR="00322C85" w:rsidRPr="0099024B" w14:paraId="36FE65B1" w14:textId="77777777" w:rsidTr="002A184A">
        <w:trPr>
          <w:cnfStyle w:val="000000010000" w:firstRow="0" w:lastRow="0" w:firstColumn="0" w:lastColumn="0" w:oddVBand="0" w:evenVBand="0" w:oddHBand="0" w:evenHBand="1" w:firstRowFirstColumn="0" w:firstRowLastColumn="0" w:lastRowFirstColumn="0" w:lastRowLastColumn="0"/>
        </w:trPr>
        <w:tc>
          <w:tcPr>
            <w:tcW w:w="4253" w:type="dxa"/>
            <w:tcBorders>
              <w:top w:val="single" w:sz="4" w:space="0" w:color="9FAAC4"/>
              <w:bottom w:val="single" w:sz="4" w:space="0" w:color="9FAAC4"/>
              <w:right w:val="single" w:sz="4" w:space="0" w:color="9FAAC4"/>
            </w:tcBorders>
            <w:shd w:val="clear" w:color="auto" w:fill="FFFFFF" w:themeFill="background1"/>
            <w:vAlign w:val="center"/>
          </w:tcPr>
          <w:p w14:paraId="1166B631" w14:textId="2BB78571" w:rsidR="00322C85" w:rsidRPr="00525AF8" w:rsidRDefault="00322C85" w:rsidP="00322C85">
            <w:pPr>
              <w:pStyle w:val="EPMTextstyle"/>
              <w:spacing w:after="0"/>
              <w:rPr>
                <w:rFonts w:ascii="Avenir Next LT Pro Light" w:hAnsi="Avenir Next LT Pro Light"/>
                <w:b w:val="0"/>
              </w:rPr>
            </w:pPr>
            <w:r w:rsidRPr="00322C85">
              <w:rPr>
                <w:rFonts w:ascii="Avenir Next LT Pro Light" w:hAnsi="Avenir Next LT Pro Light"/>
                <w:b w:val="0"/>
              </w:rPr>
              <w:t>Retain a copy of this checklist in the successful candidate’s personnel file for record.</w:t>
            </w:r>
          </w:p>
        </w:tc>
        <w:tc>
          <w:tcPr>
            <w:tcW w:w="3522"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C683C62" w14:textId="77777777" w:rsidR="00322C85" w:rsidRPr="00525AF8" w:rsidRDefault="00322C85" w:rsidP="00322C85">
            <w:pPr>
              <w:pStyle w:val="EPMTextstyle"/>
              <w:spacing w:after="0"/>
              <w:rPr>
                <w:rFonts w:ascii="Avenir Next LT Pro Light" w:hAnsi="Avenir Next LT Pro Light"/>
                <w:b w:val="0"/>
              </w:rPr>
            </w:pPr>
          </w:p>
        </w:tc>
        <w:tc>
          <w:tcPr>
            <w:tcW w:w="877"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35E1597D" w14:textId="77777777" w:rsidR="00322C85" w:rsidRPr="00525AF8" w:rsidRDefault="00322C85" w:rsidP="00322C85">
            <w:pPr>
              <w:pStyle w:val="EPMTextstyle"/>
              <w:spacing w:after="0"/>
              <w:rPr>
                <w:rFonts w:ascii="Avenir Next LT Pro Light" w:hAnsi="Avenir Next LT Pro Light"/>
                <w:b w:val="0"/>
              </w:rPr>
            </w:pPr>
          </w:p>
        </w:tc>
        <w:tc>
          <w:tcPr>
            <w:tcW w:w="1212" w:type="dxa"/>
            <w:gridSpan w:val="2"/>
            <w:tcBorders>
              <w:top w:val="single" w:sz="4" w:space="0" w:color="9FAAC4"/>
              <w:left w:val="single" w:sz="4" w:space="0" w:color="9FAAC4"/>
              <w:bottom w:val="single" w:sz="4" w:space="0" w:color="9FAAC4"/>
            </w:tcBorders>
            <w:shd w:val="clear" w:color="auto" w:fill="FFFFFF" w:themeFill="background1"/>
          </w:tcPr>
          <w:p w14:paraId="2132DABE" w14:textId="77777777" w:rsidR="00322C85" w:rsidRPr="00525AF8" w:rsidRDefault="00322C85" w:rsidP="00322C85">
            <w:pPr>
              <w:pStyle w:val="EPMTextstyle"/>
              <w:spacing w:after="0"/>
              <w:rPr>
                <w:rFonts w:ascii="Avenir Next LT Pro Light" w:hAnsi="Avenir Next LT Pro Light"/>
                <w:b w:val="0"/>
              </w:rPr>
            </w:pPr>
          </w:p>
        </w:tc>
      </w:tr>
    </w:tbl>
    <w:p w14:paraId="4D09AF94" w14:textId="77777777" w:rsidR="00265489" w:rsidRPr="0099024B" w:rsidRDefault="00265489" w:rsidP="00DE30A3">
      <w:pPr>
        <w:pStyle w:val="EPMTextstyle"/>
      </w:pPr>
    </w:p>
    <w:sectPr w:rsidR="00265489" w:rsidRPr="0099024B" w:rsidSect="004C7AC4">
      <w:footerReference w:type="default" r:id="rId12"/>
      <w:pgSz w:w="11906" w:h="16838"/>
      <w:pgMar w:top="1418"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02E5" w14:textId="77777777" w:rsidR="0031571A" w:rsidRDefault="0031571A" w:rsidP="002C1565">
      <w:r>
        <w:separator/>
      </w:r>
    </w:p>
  </w:endnote>
  <w:endnote w:type="continuationSeparator" w:id="0">
    <w:p w14:paraId="7EB56B6E" w14:textId="77777777" w:rsidR="0031571A" w:rsidRDefault="0031571A" w:rsidP="002C1565">
      <w:r>
        <w:continuationSeparator/>
      </w:r>
    </w:p>
  </w:endnote>
  <w:endnote w:type="continuationNotice" w:id="1">
    <w:p w14:paraId="1773027E" w14:textId="77777777" w:rsidR="0031571A" w:rsidRDefault="00315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686B6620" w:rsidR="00B3029C" w:rsidRPr="000A69A2" w:rsidRDefault="00322C85" w:rsidP="00B3029C">
    <w:pPr>
      <w:tabs>
        <w:tab w:val="left" w:pos="198"/>
        <w:tab w:val="right" w:pos="9639"/>
      </w:tabs>
      <w:snapToGrid w:val="0"/>
      <w:rPr>
        <w:rFonts w:ascii="Calibri" w:hAnsi="Calibri" w:cs="Calibri"/>
        <w:color w:val="808080" w:themeColor="background1" w:themeShade="80"/>
        <w:sz w:val="16"/>
        <w:szCs w:val="16"/>
      </w:rPr>
    </w:pPr>
    <w:r>
      <w:rPr>
        <w:rFonts w:ascii="Calibri" w:hAnsi="Calibri" w:cs="Calibri"/>
        <w:color w:val="808080" w:themeColor="background1" w:themeShade="80"/>
        <w:sz w:val="16"/>
        <w:szCs w:val="16"/>
      </w:rPr>
      <w:t>Last amended: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16FC" w14:textId="77777777" w:rsidR="0031571A" w:rsidRDefault="0031571A" w:rsidP="002C1565">
      <w:r>
        <w:separator/>
      </w:r>
    </w:p>
  </w:footnote>
  <w:footnote w:type="continuationSeparator" w:id="0">
    <w:p w14:paraId="77E44678" w14:textId="77777777" w:rsidR="0031571A" w:rsidRDefault="0031571A" w:rsidP="002C1565">
      <w:r>
        <w:continuationSeparator/>
      </w:r>
    </w:p>
  </w:footnote>
  <w:footnote w:type="continuationNotice" w:id="1">
    <w:p w14:paraId="7010C607" w14:textId="77777777" w:rsidR="0031571A" w:rsidRDefault="00315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0083B"/>
    <w:multiLevelType w:val="hybridMultilevel"/>
    <w:tmpl w:val="1F161288"/>
    <w:lvl w:ilvl="0" w:tplc="1B701988">
      <w:numFmt w:val="bullet"/>
      <w:lvlText w:val=""/>
      <w:lvlJc w:val="left"/>
      <w:pPr>
        <w:ind w:left="720" w:hanging="360"/>
      </w:pPr>
      <w:rPr>
        <w:rFonts w:ascii="Symbol" w:eastAsia="Calibri" w:hAnsi="Symbol" w:cs="Times New Roman" w:hint="default"/>
        <w:color w:val="A3145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FFFFFFFF">
      <w:start w:val="1"/>
      <w:numFmt w:val="bullet"/>
      <w:pStyle w:val="EPMBullets"/>
      <w:lvlText w:val="•"/>
      <w:lvlJc w:val="left"/>
      <w:pPr>
        <w:ind w:left="720" w:hanging="360"/>
      </w:pPr>
      <w:rPr>
        <w:rFonts w:ascii="Symbol" w:hAnsi="Symbol" w:hint="default"/>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81BC8"/>
    <w:multiLevelType w:val="hybridMultilevel"/>
    <w:tmpl w:val="D4EE5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1"/>
  </w:num>
  <w:num w:numId="2" w16cid:durableId="711030619">
    <w:abstractNumId w:val="5"/>
  </w:num>
  <w:num w:numId="3" w16cid:durableId="103813671">
    <w:abstractNumId w:val="13"/>
  </w:num>
  <w:num w:numId="4" w16cid:durableId="89013151">
    <w:abstractNumId w:val="4"/>
  </w:num>
  <w:num w:numId="5" w16cid:durableId="644162832">
    <w:abstractNumId w:val="12"/>
  </w:num>
  <w:num w:numId="6" w16cid:durableId="187183596">
    <w:abstractNumId w:val="2"/>
  </w:num>
  <w:num w:numId="7" w16cid:durableId="437262740">
    <w:abstractNumId w:val="14"/>
  </w:num>
  <w:num w:numId="8" w16cid:durableId="1341465054">
    <w:abstractNumId w:val="6"/>
  </w:num>
  <w:num w:numId="9" w16cid:durableId="1704594928">
    <w:abstractNumId w:val="3"/>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1837200">
    <w:abstractNumId w:val="1"/>
  </w:num>
  <w:num w:numId="19" w16cid:durableId="697269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052E5"/>
    <w:rsid w:val="000168DE"/>
    <w:rsid w:val="000232A2"/>
    <w:rsid w:val="00025639"/>
    <w:rsid w:val="0004555D"/>
    <w:rsid w:val="000516BA"/>
    <w:rsid w:val="00053545"/>
    <w:rsid w:val="00074A02"/>
    <w:rsid w:val="000812E1"/>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1C8C"/>
    <w:rsid w:val="00176686"/>
    <w:rsid w:val="00177F73"/>
    <w:rsid w:val="0018763D"/>
    <w:rsid w:val="00194B7A"/>
    <w:rsid w:val="001A20D2"/>
    <w:rsid w:val="001C0B5D"/>
    <w:rsid w:val="001C7B1E"/>
    <w:rsid w:val="001E6BFE"/>
    <w:rsid w:val="00202E5E"/>
    <w:rsid w:val="0020630D"/>
    <w:rsid w:val="00211462"/>
    <w:rsid w:val="002252BB"/>
    <w:rsid w:val="00233792"/>
    <w:rsid w:val="00235282"/>
    <w:rsid w:val="0023592D"/>
    <w:rsid w:val="00245C6A"/>
    <w:rsid w:val="00252191"/>
    <w:rsid w:val="00252A7E"/>
    <w:rsid w:val="00253F82"/>
    <w:rsid w:val="0026127B"/>
    <w:rsid w:val="00263880"/>
    <w:rsid w:val="00265489"/>
    <w:rsid w:val="00274850"/>
    <w:rsid w:val="0027798D"/>
    <w:rsid w:val="00277A10"/>
    <w:rsid w:val="00290623"/>
    <w:rsid w:val="002930E7"/>
    <w:rsid w:val="00297E29"/>
    <w:rsid w:val="002A184A"/>
    <w:rsid w:val="002A2C9E"/>
    <w:rsid w:val="002A5D5B"/>
    <w:rsid w:val="002B7AC8"/>
    <w:rsid w:val="002C1565"/>
    <w:rsid w:val="002C3BE5"/>
    <w:rsid w:val="002E24EA"/>
    <w:rsid w:val="002E36DE"/>
    <w:rsid w:val="002E4F6B"/>
    <w:rsid w:val="002E77B7"/>
    <w:rsid w:val="002F6DED"/>
    <w:rsid w:val="00306F8F"/>
    <w:rsid w:val="00314F04"/>
    <w:rsid w:val="0031571A"/>
    <w:rsid w:val="00316D3F"/>
    <w:rsid w:val="00322C85"/>
    <w:rsid w:val="0033140E"/>
    <w:rsid w:val="003401BB"/>
    <w:rsid w:val="00344388"/>
    <w:rsid w:val="00366CF6"/>
    <w:rsid w:val="00374A02"/>
    <w:rsid w:val="00383DA9"/>
    <w:rsid w:val="00396B40"/>
    <w:rsid w:val="003A3DF2"/>
    <w:rsid w:val="003A4244"/>
    <w:rsid w:val="003B0246"/>
    <w:rsid w:val="003B488D"/>
    <w:rsid w:val="003C3E17"/>
    <w:rsid w:val="003D1F26"/>
    <w:rsid w:val="003D2913"/>
    <w:rsid w:val="003E3987"/>
    <w:rsid w:val="003E5727"/>
    <w:rsid w:val="003E6B07"/>
    <w:rsid w:val="003F1648"/>
    <w:rsid w:val="003F74E6"/>
    <w:rsid w:val="0040493A"/>
    <w:rsid w:val="0041342B"/>
    <w:rsid w:val="00414EEA"/>
    <w:rsid w:val="0042005C"/>
    <w:rsid w:val="00420F80"/>
    <w:rsid w:val="00421226"/>
    <w:rsid w:val="00431F92"/>
    <w:rsid w:val="00432C7B"/>
    <w:rsid w:val="00436A9B"/>
    <w:rsid w:val="00436BCB"/>
    <w:rsid w:val="00440E43"/>
    <w:rsid w:val="00450A63"/>
    <w:rsid w:val="004651D2"/>
    <w:rsid w:val="00474C02"/>
    <w:rsid w:val="00475543"/>
    <w:rsid w:val="00475706"/>
    <w:rsid w:val="004A09F4"/>
    <w:rsid w:val="004A0B4D"/>
    <w:rsid w:val="004A3162"/>
    <w:rsid w:val="004B06D6"/>
    <w:rsid w:val="004C7AC4"/>
    <w:rsid w:val="004E7180"/>
    <w:rsid w:val="00506A52"/>
    <w:rsid w:val="005074CF"/>
    <w:rsid w:val="00512C09"/>
    <w:rsid w:val="00525AF8"/>
    <w:rsid w:val="00547D8D"/>
    <w:rsid w:val="0055777F"/>
    <w:rsid w:val="00561013"/>
    <w:rsid w:val="005646F4"/>
    <w:rsid w:val="00564E45"/>
    <w:rsid w:val="00566160"/>
    <w:rsid w:val="00596626"/>
    <w:rsid w:val="005A00E0"/>
    <w:rsid w:val="005B5DBF"/>
    <w:rsid w:val="005B5E37"/>
    <w:rsid w:val="005B777F"/>
    <w:rsid w:val="005C1884"/>
    <w:rsid w:val="005C35A4"/>
    <w:rsid w:val="005D1ED7"/>
    <w:rsid w:val="005D77AF"/>
    <w:rsid w:val="005E0787"/>
    <w:rsid w:val="005E6202"/>
    <w:rsid w:val="005F48DA"/>
    <w:rsid w:val="005F4A9C"/>
    <w:rsid w:val="00602503"/>
    <w:rsid w:val="00604313"/>
    <w:rsid w:val="00606CBC"/>
    <w:rsid w:val="006100ED"/>
    <w:rsid w:val="00621A9B"/>
    <w:rsid w:val="00626DD1"/>
    <w:rsid w:val="00642B63"/>
    <w:rsid w:val="00642D7F"/>
    <w:rsid w:val="00643ACD"/>
    <w:rsid w:val="00666C8A"/>
    <w:rsid w:val="0067186A"/>
    <w:rsid w:val="006718C7"/>
    <w:rsid w:val="0067306B"/>
    <w:rsid w:val="006766F3"/>
    <w:rsid w:val="00681551"/>
    <w:rsid w:val="006822DD"/>
    <w:rsid w:val="006A5EB9"/>
    <w:rsid w:val="006B21DC"/>
    <w:rsid w:val="006C5C97"/>
    <w:rsid w:val="006D1117"/>
    <w:rsid w:val="006D52EB"/>
    <w:rsid w:val="006E070E"/>
    <w:rsid w:val="006E0D1C"/>
    <w:rsid w:val="00705631"/>
    <w:rsid w:val="007108EA"/>
    <w:rsid w:val="00711C51"/>
    <w:rsid w:val="00713BBB"/>
    <w:rsid w:val="00715684"/>
    <w:rsid w:val="00726DB8"/>
    <w:rsid w:val="00744158"/>
    <w:rsid w:val="007573AD"/>
    <w:rsid w:val="00766210"/>
    <w:rsid w:val="0077514E"/>
    <w:rsid w:val="00776B19"/>
    <w:rsid w:val="007932A5"/>
    <w:rsid w:val="007B14AC"/>
    <w:rsid w:val="007B64DC"/>
    <w:rsid w:val="007C3693"/>
    <w:rsid w:val="007E2FF9"/>
    <w:rsid w:val="007E43E0"/>
    <w:rsid w:val="007E777D"/>
    <w:rsid w:val="008078DF"/>
    <w:rsid w:val="00810758"/>
    <w:rsid w:val="00815E33"/>
    <w:rsid w:val="00817D94"/>
    <w:rsid w:val="008379A5"/>
    <w:rsid w:val="008535B3"/>
    <w:rsid w:val="008546C6"/>
    <w:rsid w:val="00854B92"/>
    <w:rsid w:val="008558C9"/>
    <w:rsid w:val="008566A6"/>
    <w:rsid w:val="00871BB4"/>
    <w:rsid w:val="00884B6B"/>
    <w:rsid w:val="00895306"/>
    <w:rsid w:val="00897ED5"/>
    <w:rsid w:val="008B3B7E"/>
    <w:rsid w:val="008C3D8B"/>
    <w:rsid w:val="008D27A6"/>
    <w:rsid w:val="008E40A1"/>
    <w:rsid w:val="00900C4E"/>
    <w:rsid w:val="009024E9"/>
    <w:rsid w:val="009043C3"/>
    <w:rsid w:val="009073D8"/>
    <w:rsid w:val="00915BA7"/>
    <w:rsid w:val="0092582F"/>
    <w:rsid w:val="00931AF6"/>
    <w:rsid w:val="00945C3A"/>
    <w:rsid w:val="00950EF6"/>
    <w:rsid w:val="00952C46"/>
    <w:rsid w:val="009609E2"/>
    <w:rsid w:val="00975D06"/>
    <w:rsid w:val="00985C0B"/>
    <w:rsid w:val="00985E4A"/>
    <w:rsid w:val="0099024B"/>
    <w:rsid w:val="00993476"/>
    <w:rsid w:val="00993A49"/>
    <w:rsid w:val="009A218D"/>
    <w:rsid w:val="009B2A9D"/>
    <w:rsid w:val="009B4EF2"/>
    <w:rsid w:val="009C2A51"/>
    <w:rsid w:val="009C72ED"/>
    <w:rsid w:val="009D050A"/>
    <w:rsid w:val="009D79E8"/>
    <w:rsid w:val="009F46DB"/>
    <w:rsid w:val="009F6988"/>
    <w:rsid w:val="00A01F7C"/>
    <w:rsid w:val="00A24DEE"/>
    <w:rsid w:val="00A31C48"/>
    <w:rsid w:val="00A32B19"/>
    <w:rsid w:val="00A43BDD"/>
    <w:rsid w:val="00A45D24"/>
    <w:rsid w:val="00A56814"/>
    <w:rsid w:val="00A7502D"/>
    <w:rsid w:val="00A85545"/>
    <w:rsid w:val="00A85732"/>
    <w:rsid w:val="00A905D0"/>
    <w:rsid w:val="00A96732"/>
    <w:rsid w:val="00A97C4C"/>
    <w:rsid w:val="00AA5AB6"/>
    <w:rsid w:val="00AA77EC"/>
    <w:rsid w:val="00AB3286"/>
    <w:rsid w:val="00AB59B6"/>
    <w:rsid w:val="00AC4145"/>
    <w:rsid w:val="00AC4F3B"/>
    <w:rsid w:val="00AD0DE2"/>
    <w:rsid w:val="00AE2D2C"/>
    <w:rsid w:val="00AE3375"/>
    <w:rsid w:val="00AE371E"/>
    <w:rsid w:val="00AE6E21"/>
    <w:rsid w:val="00AF40EF"/>
    <w:rsid w:val="00B03004"/>
    <w:rsid w:val="00B031AA"/>
    <w:rsid w:val="00B0644B"/>
    <w:rsid w:val="00B16C6E"/>
    <w:rsid w:val="00B23902"/>
    <w:rsid w:val="00B25BF0"/>
    <w:rsid w:val="00B3029C"/>
    <w:rsid w:val="00B31960"/>
    <w:rsid w:val="00B31D09"/>
    <w:rsid w:val="00B41374"/>
    <w:rsid w:val="00B52014"/>
    <w:rsid w:val="00B66E73"/>
    <w:rsid w:val="00B76064"/>
    <w:rsid w:val="00B82F82"/>
    <w:rsid w:val="00B96AC6"/>
    <w:rsid w:val="00BA1754"/>
    <w:rsid w:val="00BA310B"/>
    <w:rsid w:val="00BC7D74"/>
    <w:rsid w:val="00BD195D"/>
    <w:rsid w:val="00BD2006"/>
    <w:rsid w:val="00BE7C88"/>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2DA9"/>
    <w:rsid w:val="00C9409C"/>
    <w:rsid w:val="00CA6DA8"/>
    <w:rsid w:val="00CC0187"/>
    <w:rsid w:val="00CC3513"/>
    <w:rsid w:val="00CC368F"/>
    <w:rsid w:val="00CC5400"/>
    <w:rsid w:val="00CC5E55"/>
    <w:rsid w:val="00CD2F0D"/>
    <w:rsid w:val="00CD5603"/>
    <w:rsid w:val="00CE0AB2"/>
    <w:rsid w:val="00CE3DA9"/>
    <w:rsid w:val="00CE7F25"/>
    <w:rsid w:val="00CF66A4"/>
    <w:rsid w:val="00CF6D6E"/>
    <w:rsid w:val="00D07A72"/>
    <w:rsid w:val="00D16B8F"/>
    <w:rsid w:val="00D26048"/>
    <w:rsid w:val="00D262D9"/>
    <w:rsid w:val="00D31B75"/>
    <w:rsid w:val="00D47AEA"/>
    <w:rsid w:val="00D55A17"/>
    <w:rsid w:val="00D96BEF"/>
    <w:rsid w:val="00DC4A06"/>
    <w:rsid w:val="00DC7B53"/>
    <w:rsid w:val="00DE30A3"/>
    <w:rsid w:val="00DF7A1F"/>
    <w:rsid w:val="00E05C82"/>
    <w:rsid w:val="00E2397A"/>
    <w:rsid w:val="00E40C60"/>
    <w:rsid w:val="00E43C78"/>
    <w:rsid w:val="00E50360"/>
    <w:rsid w:val="00E5165C"/>
    <w:rsid w:val="00E81934"/>
    <w:rsid w:val="00E908BE"/>
    <w:rsid w:val="00E92460"/>
    <w:rsid w:val="00E955FF"/>
    <w:rsid w:val="00EA68D2"/>
    <w:rsid w:val="00EC26CF"/>
    <w:rsid w:val="00EC3DA6"/>
    <w:rsid w:val="00ED1D4E"/>
    <w:rsid w:val="00EF68C6"/>
    <w:rsid w:val="00F02370"/>
    <w:rsid w:val="00F046AC"/>
    <w:rsid w:val="00F06255"/>
    <w:rsid w:val="00F10C5F"/>
    <w:rsid w:val="00F13DD1"/>
    <w:rsid w:val="00F17EA3"/>
    <w:rsid w:val="00F232B0"/>
    <w:rsid w:val="00F264C0"/>
    <w:rsid w:val="00F30DD3"/>
    <w:rsid w:val="00F326B6"/>
    <w:rsid w:val="00F3311D"/>
    <w:rsid w:val="00F343BF"/>
    <w:rsid w:val="00F43F11"/>
    <w:rsid w:val="00F44082"/>
    <w:rsid w:val="00F51696"/>
    <w:rsid w:val="00F560D0"/>
    <w:rsid w:val="00F63186"/>
    <w:rsid w:val="00F66A35"/>
    <w:rsid w:val="00F67BA3"/>
    <w:rsid w:val="00F76A02"/>
    <w:rsid w:val="00F84BE2"/>
    <w:rsid w:val="00FB08C8"/>
    <w:rsid w:val="00FC7964"/>
    <w:rsid w:val="00FE292D"/>
    <w:rsid w:val="1C29C3DA"/>
    <w:rsid w:val="30F9017A"/>
    <w:rsid w:val="4749E1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customStyle="1" w:styleId="EPMTextindent1">
    <w:name w:val="EPM Text indent 1"/>
    <w:basedOn w:val="EPMTextstyle"/>
    <w:link w:val="EPMTextindent1Char"/>
    <w:qFormat/>
    <w:rsid w:val="00705631"/>
    <w:rPr>
      <w:rFonts w:ascii="Arial" w:hAnsi="Arial"/>
    </w:rPr>
  </w:style>
  <w:style w:type="character" w:customStyle="1" w:styleId="EPMTextindent1Char">
    <w:name w:val="EPM Text indent 1 Char"/>
    <w:basedOn w:val="EPMTextstyleChar"/>
    <w:link w:val="EPMTextindent1"/>
    <w:rsid w:val="00705631"/>
    <w:rPr>
      <w:rFonts w:ascii="Arial" w:hAnsi="Arial"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abbcacea-263c-4f06-8331-ad7cfe2bb525"/>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sharepoint/v4"/>
    <ds:schemaRef ds:uri="f9f9d8f7-6499-4d85-a3d1-c325ea0d3e5f"/>
    <ds:schemaRef ds:uri="http://purl.org/dc/dcmitype/"/>
  </ds:schemaRefs>
</ds:datastoreItem>
</file>

<file path=customXml/itemProps4.xml><?xml version="1.0" encoding="utf-8"?>
<ds:datastoreItem xmlns:ds="http://schemas.openxmlformats.org/officeDocument/2006/customXml" ds:itemID="{2CDFDE66-1C28-4904-A6A6-9D4C1344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Annika Guerge</cp:lastModifiedBy>
  <cp:revision>68</cp:revision>
  <dcterms:created xsi:type="dcterms:W3CDTF">2023-07-21T15:11:00Z</dcterms:created>
  <dcterms:modified xsi:type="dcterms:W3CDTF">2024-02-09T13:27:00Z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