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38E28A31" w:rsidR="007934AF" w:rsidRPr="0099024B" w:rsidRDefault="007934AF" w:rsidP="518F3DF3">
      <w:pPr>
        <w:pStyle w:val="EPMTextstyle"/>
        <w:spacing w:after="240" w:line="880" w:lineRule="exact"/>
        <w:rPr>
          <w:b/>
          <w:bCs/>
          <w:sz w:val="72"/>
          <w:szCs w:val="72"/>
        </w:rPr>
      </w:pPr>
      <w:r>
        <w:rPr>
          <w:noProof/>
          <w:color w:val="4B4B4B"/>
          <w:sz w:val="72"/>
          <w:szCs w:val="72"/>
        </w:rPr>
        <w:drawing>
          <wp:anchor distT="0" distB="0" distL="114300" distR="114300" simplePos="0" relativeHeight="251656192" behindDoc="1" locked="0" layoutInCell="1" allowOverlap="1" wp14:anchorId="17718498" wp14:editId="78F8841F">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674F0228" w:rsidRPr="518F3DF3">
        <w:rPr>
          <w:b/>
          <w:bCs/>
          <w:sz w:val="72"/>
          <w:szCs w:val="72"/>
        </w:rPr>
        <w:t xml:space="preserve">EPM Model </w:t>
      </w:r>
      <w:r w:rsidR="001C3D74" w:rsidRPr="518F3DF3">
        <w:rPr>
          <w:b/>
          <w:bCs/>
          <w:sz w:val="72"/>
          <w:szCs w:val="72"/>
        </w:rPr>
        <w:t>Staff Induction Policy</w:t>
      </w:r>
    </w:p>
    <w:p w14:paraId="0835EA7D" w14:textId="200422D7" w:rsidR="007934AF" w:rsidRPr="0099024B" w:rsidRDefault="004E031C" w:rsidP="007934AF">
      <w:pPr>
        <w:pStyle w:val="EPMTextstyle"/>
        <w:spacing w:after="0" w:line="720" w:lineRule="exact"/>
        <w:rPr>
          <w:color w:val="A31457"/>
          <w:sz w:val="56"/>
          <w:szCs w:val="56"/>
        </w:rPr>
      </w:pPr>
      <w:r>
        <w:rPr>
          <w:noProof/>
        </w:rPr>
        <w:drawing>
          <wp:anchor distT="0" distB="0" distL="114300" distR="114300" simplePos="0" relativeHeight="251657216" behindDoc="0" locked="0" layoutInCell="1" allowOverlap="1" wp14:anchorId="3B79873C" wp14:editId="59AAD1E5">
            <wp:simplePos x="0" y="0"/>
            <wp:positionH relativeFrom="column">
              <wp:posOffset>-31362</wp:posOffset>
            </wp:positionH>
            <wp:positionV relativeFrom="paragraph">
              <wp:posOffset>1011522</wp:posOffset>
            </wp:positionV>
            <wp:extent cx="6493151" cy="2502569"/>
            <wp:effectExtent l="0" t="0" r="0" b="0"/>
            <wp:wrapNone/>
            <wp:docPr id="562435249" name="Picture 56243524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493151" cy="2502569"/>
                    </a:xfrm>
                    <a:prstGeom prst="rect">
                      <a:avLst/>
                    </a:prstGeom>
                  </pic:spPr>
                </pic:pic>
              </a:graphicData>
            </a:graphic>
            <wp14:sizeRelH relativeFrom="page">
              <wp14:pctWidth>0</wp14:pctWidth>
            </wp14:sizeRelH>
            <wp14:sizeRelV relativeFrom="page">
              <wp14:pctHeight>0</wp14:pctHeight>
            </wp14:sizeRelV>
          </wp:anchor>
        </w:drawing>
      </w:r>
      <w:r w:rsidR="007934AF" w:rsidRPr="0099024B">
        <w:rPr>
          <w:color w:val="A31457"/>
          <w:sz w:val="56"/>
          <w:szCs w:val="56"/>
        </w:rPr>
        <w:t>[School/Academy Name]</w:t>
      </w:r>
    </w:p>
    <w:p w14:paraId="51F40FEF" w14:textId="77777777" w:rsidR="004E031C" w:rsidRDefault="004E031C" w:rsidP="00B56C3C">
      <w:pPr>
        <w:pStyle w:val="EPMPageHeading"/>
        <w:sectPr w:rsidR="004E031C" w:rsidSect="00666C8A">
          <w:headerReference w:type="default" r:id="rId13"/>
          <w:footerReference w:type="default" r:id="rId14"/>
          <w:pgSz w:w="11906" w:h="16838"/>
          <w:pgMar w:top="2842" w:right="1021" w:bottom="851" w:left="1021" w:header="709" w:footer="544" w:gutter="0"/>
          <w:cols w:space="708"/>
          <w:docGrid w:linePitch="360"/>
        </w:sectPr>
      </w:pPr>
    </w:p>
    <w:p w14:paraId="2D186E94" w14:textId="77777777" w:rsidR="00A00BCF" w:rsidRPr="00B56C3C" w:rsidRDefault="00A00BCF" w:rsidP="00A00BCF">
      <w:pPr>
        <w:pStyle w:val="EPMPageHeading"/>
      </w:pPr>
      <w:r w:rsidRPr="00B56C3C">
        <w:lastRenderedPageBreak/>
        <w:t>Policy Version 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37"/>
        <w:gridCol w:w="1418"/>
        <w:gridCol w:w="3685"/>
        <w:gridCol w:w="2915"/>
      </w:tblGrid>
      <w:tr w:rsidR="004E031C" w:rsidRPr="0099024B" w14:paraId="4076F013" w14:textId="77777777" w:rsidTr="5CF0C1A7">
        <w:trPr>
          <w:cnfStyle w:val="100000000000" w:firstRow="1" w:lastRow="0" w:firstColumn="0" w:lastColumn="0" w:oddVBand="0" w:evenVBand="0" w:oddHBand="0" w:evenHBand="0" w:firstRowFirstColumn="0" w:firstRowLastColumn="0" w:lastRowFirstColumn="0" w:lastRowLastColumn="0"/>
        </w:trPr>
        <w:tc>
          <w:tcPr>
            <w:tcW w:w="1837" w:type="dxa"/>
            <w:tcBorders>
              <w:top w:val="single" w:sz="2" w:space="0" w:color="auto"/>
              <w:left w:val="single" w:sz="2" w:space="0" w:color="auto"/>
              <w:bottom w:val="single" w:sz="2" w:space="0" w:color="auto"/>
              <w:right w:val="single" w:sz="2" w:space="0" w:color="auto"/>
            </w:tcBorders>
            <w:shd w:val="clear" w:color="auto" w:fill="F0F0EB"/>
          </w:tcPr>
          <w:p w14:paraId="1D56FC8F" w14:textId="77777777" w:rsidR="00A00BCF" w:rsidRPr="00876676" w:rsidRDefault="00A00BCF" w:rsidP="00A00BCF">
            <w:pPr>
              <w:rPr>
                <w:rFonts w:cs="Arial"/>
                <w:color w:val="auto"/>
              </w:rPr>
            </w:pPr>
            <w:r>
              <w:rPr>
                <w:rFonts w:cs="Arial"/>
                <w:color w:val="auto"/>
                <w:sz w:val="22"/>
                <w:szCs w:val="40"/>
              </w:rPr>
              <w:t>Date</w:t>
            </w:r>
          </w:p>
        </w:tc>
        <w:tc>
          <w:tcPr>
            <w:tcW w:w="1418" w:type="dxa"/>
            <w:tcBorders>
              <w:top w:val="single" w:sz="2" w:space="0" w:color="auto"/>
              <w:left w:val="single" w:sz="2" w:space="0" w:color="auto"/>
              <w:bottom w:val="single" w:sz="2" w:space="0" w:color="auto"/>
              <w:right w:val="single" w:sz="2" w:space="0" w:color="auto"/>
            </w:tcBorders>
            <w:shd w:val="clear" w:color="auto" w:fill="F0F0EB"/>
          </w:tcPr>
          <w:p w14:paraId="2D23B6CB" w14:textId="0BC27CDC" w:rsidR="00A00BCF" w:rsidRPr="00A00BCF" w:rsidRDefault="00A00BCF" w:rsidP="00A00BCF">
            <w:pPr>
              <w:rPr>
                <w:rFonts w:cs="Arial"/>
                <w:color w:val="auto"/>
                <w:sz w:val="22"/>
                <w:szCs w:val="40"/>
              </w:rPr>
            </w:pPr>
            <w:r w:rsidRPr="00A00BCF">
              <w:rPr>
                <w:rFonts w:cs="Arial"/>
                <w:color w:val="auto"/>
                <w:sz w:val="22"/>
                <w:szCs w:val="40"/>
              </w:rPr>
              <w:t>Version</w:t>
            </w:r>
          </w:p>
        </w:tc>
        <w:tc>
          <w:tcPr>
            <w:tcW w:w="3685" w:type="dxa"/>
            <w:tcBorders>
              <w:top w:val="single" w:sz="2" w:space="0" w:color="auto"/>
              <w:left w:val="single" w:sz="2" w:space="0" w:color="auto"/>
              <w:bottom w:val="single" w:sz="2" w:space="0" w:color="auto"/>
              <w:right w:val="single" w:sz="2" w:space="0" w:color="auto"/>
            </w:tcBorders>
            <w:shd w:val="clear" w:color="auto" w:fill="F0F0EB"/>
          </w:tcPr>
          <w:p w14:paraId="4E28501A" w14:textId="3F3CB659" w:rsidR="00A00BCF" w:rsidRPr="00A00BCF" w:rsidRDefault="00A00BCF" w:rsidP="00A00BCF">
            <w:pPr>
              <w:rPr>
                <w:rFonts w:cs="Arial"/>
                <w:color w:val="auto"/>
                <w:sz w:val="22"/>
                <w:szCs w:val="40"/>
              </w:rPr>
            </w:pPr>
            <w:r w:rsidRPr="00A00BCF">
              <w:rPr>
                <w:rFonts w:cs="Arial"/>
                <w:color w:val="auto"/>
                <w:sz w:val="22"/>
                <w:szCs w:val="40"/>
              </w:rPr>
              <w:t>Amendments/Comments</w:t>
            </w:r>
          </w:p>
        </w:tc>
        <w:tc>
          <w:tcPr>
            <w:tcW w:w="2915" w:type="dxa"/>
            <w:tcBorders>
              <w:top w:val="single" w:sz="2" w:space="0" w:color="auto"/>
              <w:left w:val="single" w:sz="2" w:space="0" w:color="auto"/>
              <w:bottom w:val="single" w:sz="2" w:space="0" w:color="auto"/>
              <w:right w:val="single" w:sz="2" w:space="0" w:color="auto"/>
            </w:tcBorders>
            <w:shd w:val="clear" w:color="auto" w:fill="F0F0EB"/>
          </w:tcPr>
          <w:p w14:paraId="7B95E4C9" w14:textId="172C578A" w:rsidR="00A00BCF" w:rsidRPr="00A00BCF" w:rsidRDefault="00A00BCF" w:rsidP="00A00BCF">
            <w:pPr>
              <w:rPr>
                <w:rFonts w:cs="Arial"/>
                <w:color w:val="auto"/>
                <w:sz w:val="22"/>
                <w:szCs w:val="40"/>
              </w:rPr>
            </w:pPr>
            <w:r w:rsidRPr="00A00BCF">
              <w:rPr>
                <w:rFonts w:cs="Arial"/>
                <w:color w:val="auto"/>
                <w:sz w:val="22"/>
                <w:szCs w:val="40"/>
              </w:rPr>
              <w:t>Reviewer/s</w:t>
            </w:r>
          </w:p>
        </w:tc>
      </w:tr>
      <w:tr w:rsidR="00A00BCF" w:rsidRPr="0099024B" w14:paraId="55B0DA12" w14:textId="77777777" w:rsidTr="5CF0C1A7">
        <w:tc>
          <w:tcPr>
            <w:tcW w:w="1837" w:type="dxa"/>
            <w:tcBorders>
              <w:top w:val="single" w:sz="2" w:space="0" w:color="auto"/>
            </w:tcBorders>
          </w:tcPr>
          <w:p w14:paraId="2DE4E8E3" w14:textId="784127E0" w:rsidR="00A00BCF" w:rsidRPr="009F6988" w:rsidRDefault="00703C83" w:rsidP="5CF0C1A7">
            <w:pPr>
              <w:rPr>
                <w:rFonts w:cs="Arial"/>
                <w:b w:val="0"/>
                <w:sz w:val="21"/>
                <w:szCs w:val="21"/>
              </w:rPr>
            </w:pPr>
            <w:r>
              <w:rPr>
                <w:rFonts w:cs="Arial"/>
                <w:b w:val="0"/>
                <w:sz w:val="21"/>
                <w:szCs w:val="21"/>
              </w:rPr>
              <w:t>June 2024</w:t>
            </w:r>
          </w:p>
        </w:tc>
        <w:tc>
          <w:tcPr>
            <w:tcW w:w="1418" w:type="dxa"/>
            <w:tcBorders>
              <w:top w:val="single" w:sz="2" w:space="0" w:color="auto"/>
            </w:tcBorders>
          </w:tcPr>
          <w:p w14:paraId="41C71A17" w14:textId="75883572" w:rsidR="00A00BCF" w:rsidRPr="009F6988" w:rsidRDefault="00703C83" w:rsidP="008D4CE8">
            <w:pPr>
              <w:rPr>
                <w:rFonts w:cs="Arial"/>
                <w:b w:val="0"/>
                <w:bCs/>
                <w:sz w:val="21"/>
                <w:szCs w:val="21"/>
              </w:rPr>
            </w:pPr>
            <w:r>
              <w:rPr>
                <w:rFonts w:cs="Arial"/>
                <w:b w:val="0"/>
                <w:bCs/>
                <w:sz w:val="21"/>
                <w:szCs w:val="21"/>
              </w:rPr>
              <w:t>1.3</w:t>
            </w:r>
          </w:p>
        </w:tc>
        <w:tc>
          <w:tcPr>
            <w:tcW w:w="3685" w:type="dxa"/>
            <w:tcBorders>
              <w:top w:val="single" w:sz="2" w:space="0" w:color="auto"/>
            </w:tcBorders>
          </w:tcPr>
          <w:p w14:paraId="0E40C517" w14:textId="7F8A32D3" w:rsidR="00A00BCF" w:rsidRPr="009F6988" w:rsidRDefault="00703C83" w:rsidP="008D4CE8">
            <w:pPr>
              <w:rPr>
                <w:rFonts w:cs="Arial"/>
                <w:b w:val="0"/>
                <w:bCs/>
                <w:sz w:val="21"/>
                <w:szCs w:val="21"/>
              </w:rPr>
            </w:pPr>
            <w:r>
              <w:rPr>
                <w:rFonts w:cs="Arial"/>
                <w:b w:val="0"/>
                <w:bCs/>
                <w:sz w:val="21"/>
                <w:szCs w:val="21"/>
              </w:rPr>
              <w:t>Remove NQT reference</w:t>
            </w:r>
          </w:p>
        </w:tc>
        <w:tc>
          <w:tcPr>
            <w:tcW w:w="2915" w:type="dxa"/>
            <w:tcBorders>
              <w:top w:val="single" w:sz="2" w:space="0" w:color="auto"/>
            </w:tcBorders>
          </w:tcPr>
          <w:p w14:paraId="65D5C9F0" w14:textId="77777777" w:rsidR="00A00BCF" w:rsidRPr="009F6988" w:rsidRDefault="00A00BCF" w:rsidP="008D4CE8">
            <w:pPr>
              <w:rPr>
                <w:rFonts w:cs="Arial"/>
                <w:b w:val="0"/>
                <w:bCs/>
                <w:sz w:val="21"/>
                <w:szCs w:val="21"/>
              </w:rPr>
            </w:pPr>
          </w:p>
        </w:tc>
      </w:tr>
      <w:tr w:rsidR="00703C83" w:rsidRPr="0099024B" w14:paraId="02D9C454" w14:textId="77777777" w:rsidTr="5CF0C1A7">
        <w:trPr>
          <w:cnfStyle w:val="000000010000" w:firstRow="0" w:lastRow="0" w:firstColumn="0" w:lastColumn="0" w:oddVBand="0" w:evenVBand="0" w:oddHBand="0" w:evenHBand="1" w:firstRowFirstColumn="0" w:firstRowLastColumn="0" w:lastRowFirstColumn="0" w:lastRowLastColumn="0"/>
        </w:trPr>
        <w:tc>
          <w:tcPr>
            <w:tcW w:w="1837" w:type="dxa"/>
            <w:shd w:val="clear" w:color="auto" w:fill="FFFFFF" w:themeFill="background1"/>
          </w:tcPr>
          <w:p w14:paraId="7CAAD53A" w14:textId="4068CB6C" w:rsidR="00703C83" w:rsidRPr="009F6988" w:rsidRDefault="00703C83" w:rsidP="00703C83">
            <w:pPr>
              <w:rPr>
                <w:rFonts w:cs="Arial"/>
                <w:b w:val="0"/>
                <w:bCs/>
                <w:sz w:val="21"/>
                <w:szCs w:val="21"/>
              </w:rPr>
            </w:pPr>
            <w:r w:rsidRPr="5CF0C1A7">
              <w:rPr>
                <w:rFonts w:cs="Arial"/>
                <w:b w:val="0"/>
                <w:sz w:val="21"/>
                <w:szCs w:val="21"/>
              </w:rPr>
              <w:t>June 2023</w:t>
            </w:r>
          </w:p>
        </w:tc>
        <w:tc>
          <w:tcPr>
            <w:tcW w:w="1418" w:type="dxa"/>
            <w:shd w:val="clear" w:color="auto" w:fill="FFFFFF" w:themeFill="background1"/>
          </w:tcPr>
          <w:p w14:paraId="40C31977" w14:textId="0F50BB44" w:rsidR="00703C83" w:rsidRPr="009F6988" w:rsidRDefault="00703C83" w:rsidP="00703C83">
            <w:pPr>
              <w:rPr>
                <w:rFonts w:cs="Arial"/>
                <w:b w:val="0"/>
                <w:bCs/>
                <w:sz w:val="21"/>
                <w:szCs w:val="21"/>
              </w:rPr>
            </w:pPr>
            <w:r>
              <w:rPr>
                <w:rFonts w:cs="Arial"/>
                <w:b w:val="0"/>
                <w:bCs/>
                <w:sz w:val="21"/>
                <w:szCs w:val="21"/>
              </w:rPr>
              <w:t>1.2</w:t>
            </w:r>
          </w:p>
        </w:tc>
        <w:tc>
          <w:tcPr>
            <w:tcW w:w="3685" w:type="dxa"/>
            <w:shd w:val="clear" w:color="auto" w:fill="FFFFFF" w:themeFill="background1"/>
          </w:tcPr>
          <w:p w14:paraId="17B4CCC4" w14:textId="77777777" w:rsidR="00703C83" w:rsidRPr="009F6988" w:rsidRDefault="00703C83" w:rsidP="00703C83">
            <w:pPr>
              <w:rPr>
                <w:rFonts w:cs="Arial"/>
                <w:b w:val="0"/>
                <w:bCs/>
                <w:sz w:val="21"/>
                <w:szCs w:val="21"/>
              </w:rPr>
            </w:pPr>
          </w:p>
        </w:tc>
        <w:tc>
          <w:tcPr>
            <w:tcW w:w="2915" w:type="dxa"/>
            <w:shd w:val="clear" w:color="auto" w:fill="FFFFFF" w:themeFill="background1"/>
          </w:tcPr>
          <w:p w14:paraId="0E202936" w14:textId="77777777" w:rsidR="00703C83" w:rsidRPr="009F6988" w:rsidRDefault="00703C83" w:rsidP="00703C83">
            <w:pPr>
              <w:rPr>
                <w:rFonts w:cs="Arial"/>
                <w:b w:val="0"/>
                <w:bCs/>
                <w:sz w:val="21"/>
                <w:szCs w:val="21"/>
              </w:rPr>
            </w:pPr>
          </w:p>
        </w:tc>
      </w:tr>
      <w:tr w:rsidR="00703C83" w:rsidRPr="0099024B" w14:paraId="40D40844" w14:textId="77777777" w:rsidTr="5CF0C1A7">
        <w:tc>
          <w:tcPr>
            <w:tcW w:w="1837" w:type="dxa"/>
          </w:tcPr>
          <w:p w14:paraId="774D7778" w14:textId="272CC8B1" w:rsidR="00703C83" w:rsidRPr="009F6988" w:rsidRDefault="00703C83" w:rsidP="00703C83">
            <w:pPr>
              <w:rPr>
                <w:rFonts w:cs="Arial"/>
                <w:b w:val="0"/>
                <w:bCs/>
                <w:sz w:val="21"/>
                <w:szCs w:val="21"/>
              </w:rPr>
            </w:pPr>
            <w:r w:rsidRPr="00A00BCF">
              <w:rPr>
                <w:rFonts w:cs="Arial"/>
                <w:b w:val="0"/>
                <w:bCs/>
                <w:sz w:val="21"/>
                <w:szCs w:val="21"/>
              </w:rPr>
              <w:t>June 2022 </w:t>
            </w:r>
          </w:p>
        </w:tc>
        <w:tc>
          <w:tcPr>
            <w:tcW w:w="1418" w:type="dxa"/>
          </w:tcPr>
          <w:p w14:paraId="71ED3632" w14:textId="7C1BEF7C" w:rsidR="00703C83" w:rsidRPr="009F6988" w:rsidRDefault="00703C83" w:rsidP="00703C83">
            <w:pPr>
              <w:rPr>
                <w:rFonts w:cs="Arial"/>
                <w:b w:val="0"/>
                <w:bCs/>
                <w:sz w:val="21"/>
                <w:szCs w:val="21"/>
              </w:rPr>
            </w:pPr>
            <w:r w:rsidRPr="00A00BCF">
              <w:rPr>
                <w:rFonts w:cs="Arial"/>
                <w:b w:val="0"/>
                <w:bCs/>
                <w:sz w:val="21"/>
                <w:szCs w:val="21"/>
              </w:rPr>
              <w:t>1.1 </w:t>
            </w:r>
          </w:p>
        </w:tc>
        <w:tc>
          <w:tcPr>
            <w:tcW w:w="3685" w:type="dxa"/>
          </w:tcPr>
          <w:p w14:paraId="344519D2" w14:textId="77777777" w:rsidR="00703C83" w:rsidRPr="009F6988" w:rsidRDefault="00703C83" w:rsidP="00703C83">
            <w:pPr>
              <w:rPr>
                <w:rFonts w:cs="Arial"/>
                <w:b w:val="0"/>
                <w:bCs/>
                <w:sz w:val="21"/>
                <w:szCs w:val="21"/>
              </w:rPr>
            </w:pPr>
          </w:p>
        </w:tc>
        <w:tc>
          <w:tcPr>
            <w:tcW w:w="2915" w:type="dxa"/>
          </w:tcPr>
          <w:p w14:paraId="59FC584B" w14:textId="77777777" w:rsidR="00703C83" w:rsidRPr="009F6988" w:rsidRDefault="00703C83" w:rsidP="00703C83">
            <w:pPr>
              <w:rPr>
                <w:rFonts w:cs="Arial"/>
                <w:b w:val="0"/>
                <w:bCs/>
                <w:sz w:val="21"/>
                <w:szCs w:val="21"/>
              </w:rPr>
            </w:pPr>
          </w:p>
        </w:tc>
      </w:tr>
      <w:tr w:rsidR="00703C83" w:rsidRPr="0099024B" w14:paraId="375C4BE3" w14:textId="77777777" w:rsidTr="5CF0C1A7">
        <w:trPr>
          <w:cnfStyle w:val="000000010000" w:firstRow="0" w:lastRow="0" w:firstColumn="0" w:lastColumn="0" w:oddVBand="0" w:evenVBand="0" w:oddHBand="0" w:evenHBand="1" w:firstRowFirstColumn="0" w:firstRowLastColumn="0" w:lastRowFirstColumn="0" w:lastRowLastColumn="0"/>
        </w:trPr>
        <w:tc>
          <w:tcPr>
            <w:tcW w:w="1837" w:type="dxa"/>
            <w:shd w:val="clear" w:color="auto" w:fill="FFFFFF" w:themeFill="background1"/>
          </w:tcPr>
          <w:p w14:paraId="214DFC6F" w14:textId="56BF694C" w:rsidR="00703C83" w:rsidRPr="009F6988" w:rsidRDefault="00703C83" w:rsidP="00703C83">
            <w:pPr>
              <w:rPr>
                <w:rFonts w:cs="Arial"/>
                <w:b w:val="0"/>
                <w:bCs/>
                <w:sz w:val="21"/>
                <w:szCs w:val="21"/>
              </w:rPr>
            </w:pPr>
            <w:r w:rsidRPr="00A00BCF">
              <w:rPr>
                <w:rFonts w:cs="Arial"/>
                <w:b w:val="0"/>
                <w:bCs/>
                <w:sz w:val="21"/>
                <w:szCs w:val="21"/>
              </w:rPr>
              <w:t>August 2021 </w:t>
            </w:r>
          </w:p>
        </w:tc>
        <w:tc>
          <w:tcPr>
            <w:tcW w:w="1418" w:type="dxa"/>
            <w:shd w:val="clear" w:color="auto" w:fill="FFFFFF" w:themeFill="background1"/>
          </w:tcPr>
          <w:p w14:paraId="47D9FF19" w14:textId="08376F31" w:rsidR="00703C83" w:rsidRPr="009F6988" w:rsidRDefault="00703C83" w:rsidP="00703C83">
            <w:pPr>
              <w:rPr>
                <w:rFonts w:cs="Arial"/>
                <w:b w:val="0"/>
                <w:bCs/>
                <w:sz w:val="21"/>
                <w:szCs w:val="21"/>
              </w:rPr>
            </w:pPr>
            <w:r w:rsidRPr="00A00BCF">
              <w:rPr>
                <w:rFonts w:cs="Arial"/>
                <w:b w:val="0"/>
                <w:bCs/>
                <w:sz w:val="21"/>
                <w:szCs w:val="21"/>
              </w:rPr>
              <w:t>1.0 </w:t>
            </w:r>
          </w:p>
        </w:tc>
        <w:tc>
          <w:tcPr>
            <w:tcW w:w="3685" w:type="dxa"/>
            <w:shd w:val="clear" w:color="auto" w:fill="FFFFFF" w:themeFill="background1"/>
          </w:tcPr>
          <w:p w14:paraId="111C3495" w14:textId="77777777" w:rsidR="00703C83" w:rsidRPr="009F6988" w:rsidRDefault="00703C83" w:rsidP="00703C83">
            <w:pPr>
              <w:rPr>
                <w:rFonts w:cs="Arial"/>
                <w:b w:val="0"/>
                <w:bCs/>
                <w:sz w:val="21"/>
                <w:szCs w:val="21"/>
              </w:rPr>
            </w:pPr>
          </w:p>
        </w:tc>
        <w:tc>
          <w:tcPr>
            <w:tcW w:w="2915" w:type="dxa"/>
            <w:shd w:val="clear" w:color="auto" w:fill="FFFFFF" w:themeFill="background1"/>
          </w:tcPr>
          <w:p w14:paraId="0219EB16" w14:textId="77777777" w:rsidR="00703C83" w:rsidRPr="009F6988" w:rsidRDefault="00703C83" w:rsidP="00703C83">
            <w:pPr>
              <w:rPr>
                <w:rFonts w:cs="Arial"/>
                <w:b w:val="0"/>
                <w:bCs/>
                <w:sz w:val="21"/>
                <w:szCs w:val="21"/>
              </w:rPr>
            </w:pPr>
          </w:p>
        </w:tc>
      </w:tr>
    </w:tbl>
    <w:p w14:paraId="6AD81357" w14:textId="77777777" w:rsidR="00A00BCF" w:rsidRPr="0099024B" w:rsidRDefault="00A00BCF" w:rsidP="00A00BCF">
      <w:pPr>
        <w:pStyle w:val="EPMPageHeading"/>
      </w:pPr>
    </w:p>
    <w:p w14:paraId="6B89A324" w14:textId="77777777" w:rsidR="00A00BCF" w:rsidRDefault="00A00BCF" w:rsidP="518F3DF3">
      <w:pPr>
        <w:pStyle w:val="EPMPageHeading"/>
        <w:rPr>
          <w:noProof/>
        </w:rPr>
      </w:pPr>
    </w:p>
    <w:p w14:paraId="6A1C9221" w14:textId="1EF038AA" w:rsidR="00A00BCF" w:rsidRPr="0072098F" w:rsidRDefault="00A00BCF" w:rsidP="518F3DF3">
      <w:pPr>
        <w:pStyle w:val="EPMPageHeading"/>
        <w:sectPr w:rsidR="00A00BCF" w:rsidRPr="0072098F" w:rsidSect="004E031C">
          <w:pgSz w:w="11906" w:h="16838"/>
          <w:pgMar w:top="1843" w:right="1021" w:bottom="851" w:left="1021" w:header="709" w:footer="544" w:gutter="0"/>
          <w:cols w:space="708"/>
          <w:docGrid w:linePitch="360"/>
        </w:sectPr>
      </w:pPr>
    </w:p>
    <w:p w14:paraId="30767D11" w14:textId="04411B37" w:rsidR="00232663" w:rsidRPr="00396071" w:rsidRDefault="008566A6" w:rsidP="00232663">
      <w:pPr>
        <w:pStyle w:val="EPMPageHeading"/>
        <w:rPr>
          <w:noProof/>
          <w:sz w:val="21"/>
          <w:szCs w:val="21"/>
        </w:rPr>
      </w:pPr>
      <w:r w:rsidRPr="0099024B">
        <w:lastRenderedPageBreak/>
        <w:t>Contents</w:t>
      </w:r>
      <w:r w:rsidR="00232663" w:rsidRPr="00396071">
        <w:rPr>
          <w:rFonts w:cstheme="minorBidi"/>
          <w:sz w:val="21"/>
          <w:szCs w:val="21"/>
        </w:rPr>
        <w:fldChar w:fldCharType="begin"/>
      </w:r>
      <w:r w:rsidR="00232663" w:rsidRPr="00396071">
        <w:rPr>
          <w:rFonts w:cstheme="minorBidi"/>
          <w:sz w:val="21"/>
          <w:szCs w:val="21"/>
        </w:rPr>
        <w:instrText xml:space="preserve"> TOC \o "1-3" \h \z \t "EPM Heading 2,1,Header,1,EPM Subheading,1,EPM Numbered Heading,1" </w:instrText>
      </w:r>
      <w:r w:rsidR="00232663" w:rsidRPr="00396071">
        <w:rPr>
          <w:rFonts w:cstheme="minorBidi"/>
          <w:sz w:val="21"/>
          <w:szCs w:val="21"/>
        </w:rPr>
        <w:fldChar w:fldCharType="separate"/>
      </w:r>
    </w:p>
    <w:p w14:paraId="4CA8BBE8" w14:textId="0D670BDB" w:rsidR="00232663" w:rsidRPr="00396071" w:rsidRDefault="00703C83">
      <w:pPr>
        <w:pStyle w:val="TOC1"/>
        <w:tabs>
          <w:tab w:val="right" w:pos="9854"/>
        </w:tabs>
        <w:rPr>
          <w:rFonts w:asciiTheme="minorHAnsi" w:eastAsiaTheme="minorEastAsia" w:hAnsiTheme="minorHAnsi"/>
          <w:noProof/>
          <w:sz w:val="21"/>
          <w:szCs w:val="21"/>
          <w:lang w:eastAsia="en-GB"/>
        </w:rPr>
      </w:pPr>
      <w:hyperlink w:anchor="_Toc127439546" w:history="1">
        <w:r w:rsidR="00232663" w:rsidRPr="00396071">
          <w:rPr>
            <w:rStyle w:val="Hyperlink"/>
            <w:noProof/>
            <w:sz w:val="21"/>
            <w:szCs w:val="21"/>
          </w:rPr>
          <w:t>Introduction</w:t>
        </w:r>
        <w:r w:rsidR="00232663" w:rsidRPr="00396071">
          <w:rPr>
            <w:noProof/>
            <w:webHidden/>
            <w:sz w:val="21"/>
            <w:szCs w:val="21"/>
          </w:rPr>
          <w:tab/>
        </w:r>
        <w:r w:rsidR="00232663" w:rsidRPr="00396071">
          <w:rPr>
            <w:noProof/>
            <w:webHidden/>
            <w:sz w:val="21"/>
            <w:szCs w:val="21"/>
          </w:rPr>
          <w:fldChar w:fldCharType="begin"/>
        </w:r>
        <w:r w:rsidR="00232663" w:rsidRPr="00396071">
          <w:rPr>
            <w:noProof/>
            <w:webHidden/>
            <w:sz w:val="21"/>
            <w:szCs w:val="21"/>
          </w:rPr>
          <w:instrText xml:space="preserve"> PAGEREF _Toc127439546 \h </w:instrText>
        </w:r>
        <w:r w:rsidR="00232663" w:rsidRPr="00396071">
          <w:rPr>
            <w:noProof/>
            <w:webHidden/>
            <w:sz w:val="21"/>
            <w:szCs w:val="21"/>
          </w:rPr>
        </w:r>
        <w:r w:rsidR="00232663" w:rsidRPr="00396071">
          <w:rPr>
            <w:noProof/>
            <w:webHidden/>
            <w:sz w:val="21"/>
            <w:szCs w:val="21"/>
          </w:rPr>
          <w:fldChar w:fldCharType="separate"/>
        </w:r>
        <w:r w:rsidR="00396071">
          <w:rPr>
            <w:noProof/>
            <w:webHidden/>
            <w:sz w:val="21"/>
            <w:szCs w:val="21"/>
          </w:rPr>
          <w:t>4</w:t>
        </w:r>
        <w:r w:rsidR="00232663" w:rsidRPr="00396071">
          <w:rPr>
            <w:noProof/>
            <w:webHidden/>
            <w:sz w:val="21"/>
            <w:szCs w:val="21"/>
          </w:rPr>
          <w:fldChar w:fldCharType="end"/>
        </w:r>
      </w:hyperlink>
    </w:p>
    <w:p w14:paraId="003D9F1B" w14:textId="054C403C" w:rsidR="00232663" w:rsidRPr="00396071" w:rsidRDefault="00703C83">
      <w:pPr>
        <w:pStyle w:val="TOC1"/>
        <w:tabs>
          <w:tab w:val="right" w:pos="9854"/>
        </w:tabs>
        <w:rPr>
          <w:rFonts w:asciiTheme="minorHAnsi" w:eastAsiaTheme="minorEastAsia" w:hAnsiTheme="minorHAnsi"/>
          <w:noProof/>
          <w:sz w:val="21"/>
          <w:szCs w:val="21"/>
          <w:lang w:eastAsia="en-GB"/>
        </w:rPr>
      </w:pPr>
      <w:hyperlink w:anchor="_Toc127439547" w:history="1">
        <w:r w:rsidR="00232663" w:rsidRPr="00396071">
          <w:rPr>
            <w:rStyle w:val="Hyperlink"/>
            <w:noProof/>
            <w:sz w:val="21"/>
            <w:szCs w:val="21"/>
          </w:rPr>
          <w:t>Appendix 1</w:t>
        </w:r>
        <w:r w:rsidR="00285AFC" w:rsidRPr="00396071">
          <w:rPr>
            <w:rStyle w:val="Hyperlink"/>
            <w:noProof/>
            <w:sz w:val="21"/>
            <w:szCs w:val="21"/>
          </w:rPr>
          <w:t xml:space="preserve">: </w:t>
        </w:r>
        <w:r w:rsidR="00396071" w:rsidRPr="00396071">
          <w:rPr>
            <w:rStyle w:val="Hyperlink"/>
            <w:noProof/>
            <w:sz w:val="21"/>
            <w:szCs w:val="21"/>
          </w:rPr>
          <w:t>Management and Organisation of Induction</w:t>
        </w:r>
        <w:r w:rsidR="00232663" w:rsidRPr="00396071">
          <w:rPr>
            <w:noProof/>
            <w:webHidden/>
            <w:sz w:val="21"/>
            <w:szCs w:val="21"/>
          </w:rPr>
          <w:tab/>
        </w:r>
        <w:r w:rsidR="00232663" w:rsidRPr="00396071">
          <w:rPr>
            <w:noProof/>
            <w:webHidden/>
            <w:sz w:val="21"/>
            <w:szCs w:val="21"/>
          </w:rPr>
          <w:fldChar w:fldCharType="begin"/>
        </w:r>
        <w:r w:rsidR="00232663" w:rsidRPr="00396071">
          <w:rPr>
            <w:noProof/>
            <w:webHidden/>
            <w:sz w:val="21"/>
            <w:szCs w:val="21"/>
          </w:rPr>
          <w:instrText xml:space="preserve"> PAGEREF _Toc127439547 \h </w:instrText>
        </w:r>
        <w:r w:rsidR="00232663" w:rsidRPr="00396071">
          <w:rPr>
            <w:noProof/>
            <w:webHidden/>
            <w:sz w:val="21"/>
            <w:szCs w:val="21"/>
          </w:rPr>
        </w:r>
        <w:r w:rsidR="00232663" w:rsidRPr="00396071">
          <w:rPr>
            <w:noProof/>
            <w:webHidden/>
            <w:sz w:val="21"/>
            <w:szCs w:val="21"/>
          </w:rPr>
          <w:fldChar w:fldCharType="separate"/>
        </w:r>
        <w:r w:rsidR="00396071">
          <w:rPr>
            <w:noProof/>
            <w:webHidden/>
            <w:sz w:val="21"/>
            <w:szCs w:val="21"/>
          </w:rPr>
          <w:t>6</w:t>
        </w:r>
        <w:r w:rsidR="00232663" w:rsidRPr="00396071">
          <w:rPr>
            <w:noProof/>
            <w:webHidden/>
            <w:sz w:val="21"/>
            <w:szCs w:val="21"/>
          </w:rPr>
          <w:fldChar w:fldCharType="end"/>
        </w:r>
      </w:hyperlink>
    </w:p>
    <w:p w14:paraId="570D90E5" w14:textId="5D332BBC" w:rsidR="00232663" w:rsidRPr="00396071" w:rsidRDefault="00703C83">
      <w:pPr>
        <w:pStyle w:val="TOC1"/>
        <w:tabs>
          <w:tab w:val="right" w:pos="9854"/>
        </w:tabs>
        <w:rPr>
          <w:rFonts w:asciiTheme="minorHAnsi" w:eastAsiaTheme="minorEastAsia" w:hAnsiTheme="minorHAnsi"/>
          <w:noProof/>
          <w:sz w:val="21"/>
          <w:szCs w:val="21"/>
          <w:lang w:eastAsia="en-GB"/>
        </w:rPr>
      </w:pPr>
      <w:hyperlink w:anchor="_Toc127439548" w:history="1">
        <w:r w:rsidR="00232663" w:rsidRPr="00396071">
          <w:rPr>
            <w:rStyle w:val="Hyperlink"/>
            <w:noProof/>
            <w:sz w:val="21"/>
            <w:szCs w:val="21"/>
          </w:rPr>
          <w:t>Appendix 2</w:t>
        </w:r>
        <w:r w:rsidR="00396071">
          <w:rPr>
            <w:rStyle w:val="Hyperlink"/>
            <w:noProof/>
            <w:sz w:val="21"/>
            <w:szCs w:val="21"/>
          </w:rPr>
          <w:t>: The Induction Programme</w:t>
        </w:r>
        <w:r w:rsidR="00232663" w:rsidRPr="00396071">
          <w:rPr>
            <w:noProof/>
            <w:webHidden/>
            <w:sz w:val="21"/>
            <w:szCs w:val="21"/>
          </w:rPr>
          <w:tab/>
        </w:r>
        <w:r w:rsidR="00232663" w:rsidRPr="00396071">
          <w:rPr>
            <w:noProof/>
            <w:webHidden/>
            <w:sz w:val="21"/>
            <w:szCs w:val="21"/>
          </w:rPr>
          <w:fldChar w:fldCharType="begin"/>
        </w:r>
        <w:r w:rsidR="00232663" w:rsidRPr="00396071">
          <w:rPr>
            <w:noProof/>
            <w:webHidden/>
            <w:sz w:val="21"/>
            <w:szCs w:val="21"/>
          </w:rPr>
          <w:instrText xml:space="preserve"> PAGEREF _Toc127439548 \h </w:instrText>
        </w:r>
        <w:r w:rsidR="00232663" w:rsidRPr="00396071">
          <w:rPr>
            <w:noProof/>
            <w:webHidden/>
            <w:sz w:val="21"/>
            <w:szCs w:val="21"/>
          </w:rPr>
        </w:r>
        <w:r w:rsidR="00232663" w:rsidRPr="00396071">
          <w:rPr>
            <w:noProof/>
            <w:webHidden/>
            <w:sz w:val="21"/>
            <w:szCs w:val="21"/>
          </w:rPr>
          <w:fldChar w:fldCharType="separate"/>
        </w:r>
        <w:r w:rsidR="00396071">
          <w:rPr>
            <w:noProof/>
            <w:webHidden/>
            <w:sz w:val="21"/>
            <w:szCs w:val="21"/>
          </w:rPr>
          <w:t>7</w:t>
        </w:r>
        <w:r w:rsidR="00232663" w:rsidRPr="00396071">
          <w:rPr>
            <w:noProof/>
            <w:webHidden/>
            <w:sz w:val="21"/>
            <w:szCs w:val="21"/>
          </w:rPr>
          <w:fldChar w:fldCharType="end"/>
        </w:r>
      </w:hyperlink>
    </w:p>
    <w:p w14:paraId="28BA8342" w14:textId="6EFDB84E" w:rsidR="00232663" w:rsidRPr="00396071" w:rsidRDefault="00703C83">
      <w:pPr>
        <w:pStyle w:val="TOC1"/>
        <w:tabs>
          <w:tab w:val="right" w:pos="9854"/>
        </w:tabs>
        <w:rPr>
          <w:rFonts w:asciiTheme="minorHAnsi" w:eastAsiaTheme="minorEastAsia" w:hAnsiTheme="minorHAnsi"/>
          <w:noProof/>
          <w:sz w:val="21"/>
          <w:szCs w:val="21"/>
          <w:lang w:eastAsia="en-GB"/>
        </w:rPr>
      </w:pPr>
      <w:hyperlink w:anchor="_Toc127439552" w:history="1">
        <w:r w:rsidR="00232663" w:rsidRPr="00396071">
          <w:rPr>
            <w:rStyle w:val="Hyperlink"/>
            <w:noProof/>
            <w:sz w:val="21"/>
            <w:szCs w:val="21"/>
          </w:rPr>
          <w:t>Appendix 3</w:t>
        </w:r>
        <w:r w:rsidR="00396071">
          <w:rPr>
            <w:rStyle w:val="Hyperlink"/>
            <w:noProof/>
            <w:sz w:val="21"/>
            <w:szCs w:val="21"/>
          </w:rPr>
          <w:t>: General Induction Checklist</w:t>
        </w:r>
        <w:r w:rsidR="00232663" w:rsidRPr="00396071">
          <w:rPr>
            <w:noProof/>
            <w:webHidden/>
            <w:sz w:val="21"/>
            <w:szCs w:val="21"/>
          </w:rPr>
          <w:tab/>
        </w:r>
        <w:r w:rsidR="00232663" w:rsidRPr="00396071">
          <w:rPr>
            <w:noProof/>
            <w:webHidden/>
            <w:sz w:val="21"/>
            <w:szCs w:val="21"/>
          </w:rPr>
          <w:fldChar w:fldCharType="begin"/>
        </w:r>
        <w:r w:rsidR="00232663" w:rsidRPr="00396071">
          <w:rPr>
            <w:noProof/>
            <w:webHidden/>
            <w:sz w:val="21"/>
            <w:szCs w:val="21"/>
          </w:rPr>
          <w:instrText xml:space="preserve"> PAGEREF _Toc127439552 \h </w:instrText>
        </w:r>
        <w:r w:rsidR="00232663" w:rsidRPr="00396071">
          <w:rPr>
            <w:noProof/>
            <w:webHidden/>
            <w:sz w:val="21"/>
            <w:szCs w:val="21"/>
          </w:rPr>
        </w:r>
        <w:r w:rsidR="00232663" w:rsidRPr="00396071">
          <w:rPr>
            <w:noProof/>
            <w:webHidden/>
            <w:sz w:val="21"/>
            <w:szCs w:val="21"/>
          </w:rPr>
          <w:fldChar w:fldCharType="separate"/>
        </w:r>
        <w:r w:rsidR="00396071">
          <w:rPr>
            <w:noProof/>
            <w:webHidden/>
            <w:sz w:val="21"/>
            <w:szCs w:val="21"/>
          </w:rPr>
          <w:t>11</w:t>
        </w:r>
        <w:r w:rsidR="00232663" w:rsidRPr="00396071">
          <w:rPr>
            <w:noProof/>
            <w:webHidden/>
            <w:sz w:val="21"/>
            <w:szCs w:val="21"/>
          </w:rPr>
          <w:fldChar w:fldCharType="end"/>
        </w:r>
      </w:hyperlink>
    </w:p>
    <w:p w14:paraId="4C77BB36" w14:textId="164A4C47" w:rsidR="00232663" w:rsidRPr="00396071" w:rsidRDefault="00232663" w:rsidP="00232663">
      <w:pPr>
        <w:pStyle w:val="EPMTextstyle"/>
        <w:rPr>
          <w:szCs w:val="21"/>
        </w:rPr>
      </w:pPr>
      <w:r w:rsidRPr="00396071">
        <w:rPr>
          <w:rFonts w:cstheme="minorBidi"/>
          <w:szCs w:val="21"/>
        </w:rPr>
        <w:fldChar w:fldCharType="end"/>
      </w:r>
    </w:p>
    <w:p w14:paraId="5E2697C9" w14:textId="32A3E915" w:rsidR="008566A6" w:rsidRDefault="008566A6" w:rsidP="001C3D74">
      <w:pPr>
        <w:pStyle w:val="EPMHeading2"/>
      </w:pPr>
      <w:r w:rsidRPr="00396071">
        <w:rPr>
          <w:sz w:val="21"/>
          <w:szCs w:val="21"/>
        </w:rPr>
        <w:br w:type="page"/>
      </w:r>
      <w:bookmarkStart w:id="0" w:name="_Toc127439545"/>
      <w:r w:rsidR="638D2B74">
        <w:lastRenderedPageBreak/>
        <w:t xml:space="preserve">EPM Model </w:t>
      </w:r>
      <w:r w:rsidR="001C3D74">
        <w:t>Staff Induction Policy</w:t>
      </w:r>
      <w:bookmarkEnd w:id="0"/>
    </w:p>
    <w:p w14:paraId="2A2298F0" w14:textId="77777777" w:rsidR="00CE435B" w:rsidRDefault="00CE435B" w:rsidP="00A26677">
      <w:pPr>
        <w:pStyle w:val="EPMSubheading"/>
      </w:pPr>
      <w:bookmarkStart w:id="1" w:name="_Toc21083675"/>
      <w:bookmarkStart w:id="2" w:name="_Toc54962648"/>
      <w:bookmarkStart w:id="3" w:name="_Toc127439426"/>
      <w:bookmarkStart w:id="4" w:name="_Toc127439546"/>
      <w:r>
        <w:t>Introduction</w:t>
      </w:r>
      <w:bookmarkEnd w:id="1"/>
      <w:bookmarkEnd w:id="2"/>
      <w:bookmarkEnd w:id="3"/>
      <w:bookmarkEnd w:id="4"/>
    </w:p>
    <w:p w14:paraId="760F8985" w14:textId="77777777" w:rsidR="00A10CC8" w:rsidRPr="0056468F" w:rsidRDefault="00A10CC8" w:rsidP="006A01D4">
      <w:pPr>
        <w:pStyle w:val="EPMNumberedcopy"/>
      </w:pPr>
      <w:r w:rsidRPr="0056468F">
        <w:t>This policy applies to all employees and, as appropriate, to volunteers, agency staff and governors who will receive a tailored induction programme which will include appropriate information, training, observation, and mentoring. Safeguarding Children and Child Protection will feature prominently in every induction programme.</w:t>
      </w:r>
    </w:p>
    <w:p w14:paraId="4D1B9AB8" w14:textId="6472BAB0" w:rsidR="00A10CC8" w:rsidRPr="0056468F" w:rsidRDefault="00A10CC8" w:rsidP="006A01D4">
      <w:pPr>
        <w:pStyle w:val="EPMNumberedcopy"/>
      </w:pPr>
      <w:r w:rsidRPr="0056468F">
        <w:t xml:space="preserve">The first weeks and months are vital to the success of any appointment. The arrangements made for introducing a new employee, </w:t>
      </w:r>
      <w:proofErr w:type="gramStart"/>
      <w:r w:rsidRPr="0056468F">
        <w:t>volunteer</w:t>
      </w:r>
      <w:proofErr w:type="gramEnd"/>
      <w:r w:rsidRPr="0056468F">
        <w:t xml:space="preserve"> or governor to the duties of the post, and to the </w:t>
      </w:r>
      <w:r>
        <w:t>S</w:t>
      </w:r>
      <w:r w:rsidRPr="0056468F">
        <w:t xml:space="preserve">chool as a whole, provide the foundation for successful and safe contribution to the </w:t>
      </w:r>
      <w:r>
        <w:t>S</w:t>
      </w:r>
      <w:r w:rsidRPr="0056468F">
        <w:t xml:space="preserve">chool. The induction programme is designed to help new employees, volunteers and </w:t>
      </w:r>
      <w:r w:rsidRPr="001E559C">
        <w:t>governors</w:t>
      </w:r>
      <w:r w:rsidRPr="0056468F">
        <w:t xml:space="preserve"> become familiar with the requirements of their position and learn about the </w:t>
      </w:r>
      <w:r>
        <w:t>S</w:t>
      </w:r>
      <w:r w:rsidRPr="0056468F">
        <w:t xml:space="preserve">chool culture, ethos and working practices effectively and efficiently so that they become knowledgeable and confident as quickly as possible. The induction programme should be cross-referenced to the </w:t>
      </w:r>
      <w:r>
        <w:t xml:space="preserve">ECT </w:t>
      </w:r>
      <w:r w:rsidRPr="0056468F">
        <w:t>induction requirements</w:t>
      </w:r>
      <w:r>
        <w:t xml:space="preserve"> </w:t>
      </w:r>
      <w:r w:rsidRPr="0056468F">
        <w:t xml:space="preserve">and probationary periods for </w:t>
      </w:r>
      <w:r w:rsidR="00703C83" w:rsidRPr="00703C83">
        <w:rPr>
          <w:color w:val="990033"/>
        </w:rPr>
        <w:t>[all employees/</w:t>
      </w:r>
      <w:r w:rsidRPr="00703C83">
        <w:rPr>
          <w:color w:val="990033"/>
        </w:rPr>
        <w:t>support staff</w:t>
      </w:r>
      <w:r w:rsidR="00703C83" w:rsidRPr="00703C83">
        <w:rPr>
          <w:color w:val="990033"/>
        </w:rPr>
        <w:t>]</w:t>
      </w:r>
      <w:r w:rsidRPr="0056468F">
        <w:t>, as appropriate.</w:t>
      </w:r>
    </w:p>
    <w:p w14:paraId="7A313F75" w14:textId="77777777" w:rsidR="006A01D4" w:rsidRPr="00A25192" w:rsidRDefault="006A01D4" w:rsidP="006A01D4">
      <w:pPr>
        <w:pStyle w:val="EPMNumberedcopy"/>
      </w:pPr>
      <w:r w:rsidRPr="00A25192">
        <w:t xml:space="preserve">The </w:t>
      </w:r>
      <w:r w:rsidRPr="003A1B22">
        <w:t>induction</w:t>
      </w:r>
      <w:r w:rsidRPr="00A25192">
        <w:t xml:space="preserve"> </w:t>
      </w:r>
      <w:r w:rsidRPr="006A01D4">
        <w:t>process</w:t>
      </w:r>
      <w:r w:rsidRPr="00A25192">
        <w:t xml:space="preserve"> will:</w:t>
      </w:r>
    </w:p>
    <w:p w14:paraId="4E5C6E41" w14:textId="77777777" w:rsidR="006A01D4" w:rsidRPr="0056468F" w:rsidRDefault="006A01D4" w:rsidP="004602EA">
      <w:pPr>
        <w:pStyle w:val="EPMBullets"/>
        <w:ind w:left="567" w:hanging="283"/>
      </w:pPr>
      <w:r w:rsidRPr="0056468F">
        <w:t xml:space="preserve">Provide information and training on the School’s policies and </w:t>
      </w:r>
      <w:proofErr w:type="gramStart"/>
      <w:r w:rsidRPr="0056468F">
        <w:t>procedures</w:t>
      </w:r>
      <w:proofErr w:type="gramEnd"/>
    </w:p>
    <w:p w14:paraId="4AFE8C1A" w14:textId="77777777" w:rsidR="006A01D4" w:rsidRPr="0056468F" w:rsidRDefault="006A01D4" w:rsidP="004602EA">
      <w:pPr>
        <w:pStyle w:val="EPMBullets"/>
        <w:ind w:left="567" w:hanging="283"/>
      </w:pPr>
      <w:r w:rsidRPr="0056468F">
        <w:t xml:space="preserve">Provide Child Protection training and assess its </w:t>
      </w:r>
      <w:proofErr w:type="gramStart"/>
      <w:r w:rsidRPr="0056468F">
        <w:t>effectiveness</w:t>
      </w:r>
      <w:proofErr w:type="gramEnd"/>
    </w:p>
    <w:p w14:paraId="2251AF24" w14:textId="77777777" w:rsidR="006A01D4" w:rsidRPr="0056468F" w:rsidRDefault="006A01D4" w:rsidP="004602EA">
      <w:pPr>
        <w:pStyle w:val="EPMBullets"/>
        <w:ind w:left="567" w:hanging="283"/>
      </w:pPr>
      <w:r w:rsidRPr="0056468F">
        <w:t xml:space="preserve">Enable the colleague to contribute to improving and developing the overall effectiveness of the </w:t>
      </w:r>
      <w:r>
        <w:t>Sc</w:t>
      </w:r>
      <w:r w:rsidRPr="0056468F">
        <w:t xml:space="preserve">hool, raising pupil achievement, and meeting the needs of pupils, parents and the wider </w:t>
      </w:r>
      <w:proofErr w:type="gramStart"/>
      <w:r w:rsidRPr="0056468F">
        <w:t>community</w:t>
      </w:r>
      <w:proofErr w:type="gramEnd"/>
    </w:p>
    <w:p w14:paraId="32B8CEEC" w14:textId="77777777" w:rsidR="006A01D4" w:rsidRPr="0056468F" w:rsidRDefault="006A01D4" w:rsidP="004602EA">
      <w:pPr>
        <w:pStyle w:val="EPMBullets"/>
        <w:ind w:left="567" w:hanging="283"/>
      </w:pPr>
      <w:r w:rsidRPr="0056468F">
        <w:t xml:space="preserve">Contribute to the colleague’s sense of job satisfaction and personal </w:t>
      </w:r>
      <w:proofErr w:type="gramStart"/>
      <w:r w:rsidRPr="0056468F">
        <w:t>achievement</w:t>
      </w:r>
      <w:proofErr w:type="gramEnd"/>
    </w:p>
    <w:p w14:paraId="76E6FB37" w14:textId="77777777" w:rsidR="006A01D4" w:rsidRPr="0056468F" w:rsidRDefault="006A01D4" w:rsidP="004602EA">
      <w:pPr>
        <w:pStyle w:val="EPMBullets"/>
        <w:ind w:left="567" w:hanging="283"/>
      </w:pPr>
      <w:r w:rsidRPr="0056468F">
        <w:t xml:space="preserve">Explain the School’s Code of Conduct to ensure that all employees, volunteers and governors new to the </w:t>
      </w:r>
      <w:r>
        <w:t>Sc</w:t>
      </w:r>
      <w:r w:rsidRPr="0056468F">
        <w:t xml:space="preserve">hool understand what is expected of them at the School and gain support to achieve those </w:t>
      </w:r>
      <w:proofErr w:type="gramStart"/>
      <w:r w:rsidRPr="0056468F">
        <w:t>expectations</w:t>
      </w:r>
      <w:proofErr w:type="gramEnd"/>
    </w:p>
    <w:p w14:paraId="164051C3" w14:textId="77777777" w:rsidR="006A01D4" w:rsidRPr="0056468F" w:rsidRDefault="006A01D4" w:rsidP="004602EA">
      <w:pPr>
        <w:pStyle w:val="EPMBullets"/>
        <w:ind w:left="567" w:hanging="283"/>
      </w:pPr>
      <w:r w:rsidRPr="0056468F">
        <w:t xml:space="preserve">Identify and address any specific training </w:t>
      </w:r>
      <w:proofErr w:type="gramStart"/>
      <w:r w:rsidRPr="0056468F">
        <w:t>needs</w:t>
      </w:r>
      <w:proofErr w:type="gramEnd"/>
    </w:p>
    <w:p w14:paraId="0CA942D7" w14:textId="77777777" w:rsidR="00266E92" w:rsidRPr="00A25192" w:rsidRDefault="00266E92" w:rsidP="00266E92">
      <w:pPr>
        <w:pStyle w:val="EPMNumberedcopy"/>
      </w:pPr>
      <w:r w:rsidRPr="00A25192">
        <w:t xml:space="preserve">The induction </w:t>
      </w:r>
      <w:r w:rsidRPr="003A1B22">
        <w:t>programme</w:t>
      </w:r>
      <w:r w:rsidRPr="00A25192">
        <w:t xml:space="preserve"> will include:</w:t>
      </w:r>
    </w:p>
    <w:p w14:paraId="5475ED86" w14:textId="77777777" w:rsidR="00266E92" w:rsidRDefault="00266E92" w:rsidP="00266E92">
      <w:pPr>
        <w:pStyle w:val="EPMBullets"/>
        <w:ind w:left="567" w:hanging="283"/>
      </w:pPr>
      <w:r w:rsidRPr="002B144D">
        <w:t xml:space="preserve">An induction checklist of the policies, procedures and training to be </w:t>
      </w:r>
      <w:proofErr w:type="gramStart"/>
      <w:r w:rsidRPr="002B144D">
        <w:t>covered</w:t>
      </w:r>
      <w:proofErr w:type="gramEnd"/>
    </w:p>
    <w:p w14:paraId="4B260918" w14:textId="77777777" w:rsidR="00266E92" w:rsidRDefault="00266E92" w:rsidP="00266E92">
      <w:pPr>
        <w:pStyle w:val="EPMBullets"/>
        <w:ind w:left="567" w:hanging="283"/>
      </w:pPr>
      <w:r>
        <w:t>Policies to be included:</w:t>
      </w:r>
    </w:p>
    <w:p w14:paraId="0D37A847" w14:textId="77777777" w:rsidR="00266E92" w:rsidRDefault="00266E92" w:rsidP="00703C83">
      <w:pPr>
        <w:pStyle w:val="EPMBullets"/>
        <w:numPr>
          <w:ilvl w:val="1"/>
          <w:numId w:val="10"/>
        </w:numPr>
      </w:pPr>
      <w:r>
        <w:t xml:space="preserve">Child protection policy, which will include amongst other things the policy and procedures to deal with peer-on-peer </w:t>
      </w:r>
      <w:proofErr w:type="gramStart"/>
      <w:r>
        <w:t>abuse</w:t>
      </w:r>
      <w:proofErr w:type="gramEnd"/>
    </w:p>
    <w:p w14:paraId="2B3F5501" w14:textId="77777777" w:rsidR="00266E92" w:rsidRDefault="00266E92" w:rsidP="00703C83">
      <w:pPr>
        <w:pStyle w:val="EPMBullets"/>
        <w:numPr>
          <w:ilvl w:val="1"/>
          <w:numId w:val="10"/>
        </w:numPr>
      </w:pPr>
      <w:r>
        <w:t xml:space="preserve">Behaviour policy which will include measures to prevent bullying, including cyberbullying, prejudice-based and discriminatory </w:t>
      </w:r>
      <w:proofErr w:type="gramStart"/>
      <w:r>
        <w:t>bullying</w:t>
      </w:r>
      <w:proofErr w:type="gramEnd"/>
    </w:p>
    <w:p w14:paraId="37ACDD75" w14:textId="77777777" w:rsidR="00266E92" w:rsidRDefault="00266E92" w:rsidP="00703C83">
      <w:pPr>
        <w:pStyle w:val="EPMBullets"/>
        <w:numPr>
          <w:ilvl w:val="1"/>
          <w:numId w:val="10"/>
        </w:numPr>
      </w:pPr>
      <w:r>
        <w:t>Staff behaviour policy or code of conduct</w:t>
      </w:r>
    </w:p>
    <w:p w14:paraId="7DB8A006" w14:textId="77777777" w:rsidR="00266E92" w:rsidRDefault="00266E92" w:rsidP="00703C83">
      <w:pPr>
        <w:pStyle w:val="EPMBullets"/>
        <w:numPr>
          <w:ilvl w:val="1"/>
          <w:numId w:val="10"/>
        </w:numPr>
      </w:pPr>
      <w:r>
        <w:t>Online safety policy</w:t>
      </w:r>
    </w:p>
    <w:p w14:paraId="2EE0142C" w14:textId="77777777" w:rsidR="00266E92" w:rsidRDefault="00266E92" w:rsidP="00266E92">
      <w:pPr>
        <w:pStyle w:val="EPMBullets"/>
        <w:ind w:left="567" w:hanging="283"/>
      </w:pPr>
      <w:r>
        <w:t xml:space="preserve">Safeguarding response to children who go missing from </w:t>
      </w:r>
      <w:proofErr w:type="gramStart"/>
      <w:r>
        <w:t>education</w:t>
      </w:r>
      <w:proofErr w:type="gramEnd"/>
    </w:p>
    <w:p w14:paraId="6572978D" w14:textId="284AF843" w:rsidR="00266E92" w:rsidRDefault="00266E92" w:rsidP="00266E92">
      <w:pPr>
        <w:pStyle w:val="EPMBullets"/>
        <w:ind w:left="567" w:hanging="283"/>
      </w:pPr>
      <w:r>
        <w:t>Role of the designated safeguarding lead (including the identity of the designated safeguarding   lead and any deputies)</w:t>
      </w:r>
    </w:p>
    <w:p w14:paraId="5F22FB6E" w14:textId="77777777" w:rsidR="00266E92" w:rsidRPr="002B144D" w:rsidRDefault="00266E92" w:rsidP="00266E92">
      <w:pPr>
        <w:pStyle w:val="EPMBullets"/>
        <w:numPr>
          <w:ilvl w:val="0"/>
          <w:numId w:val="0"/>
        </w:numPr>
        <w:ind w:left="284"/>
      </w:pPr>
    </w:p>
    <w:p w14:paraId="26DA85C7" w14:textId="77777777" w:rsidR="00266E92" w:rsidRDefault="00266E92" w:rsidP="00266E92">
      <w:pPr>
        <w:pStyle w:val="EPMTextstyle"/>
        <w:ind w:firstLine="284"/>
        <w:sectPr w:rsidR="00266E92" w:rsidSect="00290623">
          <w:headerReference w:type="default" r:id="rId15"/>
          <w:footerReference w:type="default" r:id="rId16"/>
          <w:pgSz w:w="11906" w:h="16838"/>
          <w:pgMar w:top="1695" w:right="1021" w:bottom="851" w:left="1021" w:header="709" w:footer="544" w:gutter="0"/>
          <w:cols w:space="708"/>
          <w:docGrid w:linePitch="360"/>
        </w:sectPr>
      </w:pPr>
    </w:p>
    <w:p w14:paraId="782CE592" w14:textId="77777777" w:rsidR="00266E92" w:rsidRPr="002B144D" w:rsidRDefault="00266E92" w:rsidP="00266E92">
      <w:pPr>
        <w:pStyle w:val="EPMTextstyle"/>
        <w:ind w:firstLine="284"/>
      </w:pPr>
      <w:r>
        <w:lastRenderedPageBreak/>
        <w:t>A</w:t>
      </w:r>
      <w:r w:rsidRPr="002B144D">
        <w:t>n induction timetable</w:t>
      </w:r>
      <w:r>
        <w:t xml:space="preserve"> including:</w:t>
      </w:r>
    </w:p>
    <w:p w14:paraId="6D6FFAB6" w14:textId="77777777" w:rsidR="00266E92" w:rsidRPr="002B144D" w:rsidRDefault="00266E92" w:rsidP="00266E92">
      <w:pPr>
        <w:pStyle w:val="EPMBullets"/>
        <w:ind w:left="567" w:hanging="283"/>
      </w:pPr>
      <w:r w:rsidRPr="002B144D">
        <w:t xml:space="preserve">Details of help and support </w:t>
      </w:r>
      <w:proofErr w:type="gramStart"/>
      <w:r w:rsidRPr="002B144D">
        <w:t>available</w:t>
      </w:r>
      <w:proofErr w:type="gramEnd"/>
    </w:p>
    <w:p w14:paraId="7BF20EE0" w14:textId="77777777" w:rsidR="00266E92" w:rsidRPr="002B144D" w:rsidRDefault="00266E92" w:rsidP="00266E92">
      <w:pPr>
        <w:pStyle w:val="EPMBullets"/>
        <w:ind w:left="567" w:hanging="283"/>
      </w:pPr>
      <w:r w:rsidRPr="002B144D">
        <w:t>Details of work shadowing, if appropriate</w:t>
      </w:r>
    </w:p>
    <w:p w14:paraId="1031A3D6" w14:textId="77777777" w:rsidR="00266E92" w:rsidRPr="002B144D" w:rsidRDefault="00266E92" w:rsidP="00266E92">
      <w:pPr>
        <w:pStyle w:val="EPMBullets"/>
        <w:ind w:left="567" w:hanging="283"/>
      </w:pPr>
      <w:r w:rsidRPr="002B144D">
        <w:t>A diary of induction meetings</w:t>
      </w:r>
    </w:p>
    <w:p w14:paraId="5B66F0FA" w14:textId="77777777" w:rsidR="00266E92" w:rsidRPr="002B144D" w:rsidRDefault="00266E92" w:rsidP="00266E92">
      <w:pPr>
        <w:pStyle w:val="EPMBullets"/>
        <w:ind w:left="567" w:hanging="283"/>
      </w:pPr>
      <w:r w:rsidRPr="002B144D">
        <w:t>Details of other relevant individuals with responsibility for induction e.g. the designated mentor or supervisor</w:t>
      </w:r>
    </w:p>
    <w:p w14:paraId="4D42DF85" w14:textId="77777777" w:rsidR="00C10789" w:rsidRDefault="00C10789" w:rsidP="001C3D74">
      <w:pPr>
        <w:pStyle w:val="EPMTextstyle"/>
        <w:sectPr w:rsidR="00C10789" w:rsidSect="00290623">
          <w:pgSz w:w="11906" w:h="16838"/>
          <w:pgMar w:top="1695" w:right="1021" w:bottom="851" w:left="1021" w:header="709" w:footer="544" w:gutter="0"/>
          <w:cols w:space="708"/>
          <w:docGrid w:linePitch="360"/>
        </w:sectPr>
      </w:pPr>
    </w:p>
    <w:p w14:paraId="15CB8F7A" w14:textId="77777777" w:rsidR="00724E72" w:rsidRPr="00EC701A" w:rsidRDefault="00724E72" w:rsidP="00724E72">
      <w:pPr>
        <w:pStyle w:val="EPMHeading2"/>
      </w:pPr>
      <w:bookmarkStart w:id="5" w:name="_Toc127439547"/>
      <w:r w:rsidRPr="00FF59E5">
        <w:lastRenderedPageBreak/>
        <w:t>Appendix 1</w:t>
      </w:r>
      <w:bookmarkEnd w:id="5"/>
    </w:p>
    <w:p w14:paraId="3D4BECB3" w14:textId="77777777" w:rsidR="00724E72" w:rsidRPr="00EC701A" w:rsidRDefault="00724E72" w:rsidP="00724E72">
      <w:pPr>
        <w:pStyle w:val="EPMSubheading2"/>
      </w:pPr>
      <w:bookmarkStart w:id="6" w:name="_Toc21083677"/>
      <w:bookmarkStart w:id="7" w:name="_Toc54962650"/>
      <w:r w:rsidRPr="00EC701A">
        <w:t>Management and Organisation of Induction</w:t>
      </w:r>
      <w:bookmarkEnd w:id="6"/>
      <w:bookmarkEnd w:id="7"/>
    </w:p>
    <w:p w14:paraId="4201783F" w14:textId="77777777" w:rsidR="000E5DAC" w:rsidRPr="00A25192" w:rsidRDefault="000E5DAC" w:rsidP="000E5DAC">
      <w:pPr>
        <w:pStyle w:val="EPMNumberedcopy"/>
        <w:numPr>
          <w:ilvl w:val="0"/>
          <w:numId w:val="21"/>
        </w:numPr>
      </w:pPr>
      <w:r w:rsidRPr="004C26F0">
        <w:t>Responsibility</w:t>
      </w:r>
      <w:r w:rsidRPr="00A25192">
        <w:t xml:space="preserve"> </w:t>
      </w:r>
      <w:r w:rsidRPr="004C26F0">
        <w:t>for</w:t>
      </w:r>
      <w:r w:rsidRPr="00A25192">
        <w:t xml:space="preserve"> Induction</w:t>
      </w:r>
    </w:p>
    <w:p w14:paraId="4D6EEA38" w14:textId="4338D2F0" w:rsidR="000E5DAC" w:rsidRPr="00A25192" w:rsidRDefault="000E5DAC" w:rsidP="000E5DAC">
      <w:pPr>
        <w:pStyle w:val="EPMTextstyle"/>
        <w:ind w:left="284"/>
      </w:pPr>
      <w:r w:rsidRPr="33EB5D5A">
        <w:rPr>
          <w:rStyle w:val="EPMBracketChar"/>
        </w:rPr>
        <w:t>[Name]</w:t>
      </w:r>
      <w:r w:rsidRPr="33EB5D5A">
        <w:rPr>
          <w:color w:val="4472C4" w:themeColor="accent1"/>
        </w:rPr>
        <w:t xml:space="preserve"> </w:t>
      </w:r>
      <w:r>
        <w:t>is responsible for the overall management and organisation of induction of new employees</w:t>
      </w:r>
      <w:r w:rsidR="66B41BDD">
        <w:t>,</w:t>
      </w:r>
      <w:r>
        <w:t xml:space="preserve"> supply teachers, and agency staff.</w:t>
      </w:r>
    </w:p>
    <w:p w14:paraId="331C3E50" w14:textId="77777777" w:rsidR="000E5DAC" w:rsidRPr="00A25192" w:rsidRDefault="000E5DAC" w:rsidP="000E5DAC">
      <w:pPr>
        <w:pStyle w:val="EPMTextstyle"/>
        <w:ind w:left="284"/>
      </w:pPr>
      <w:r w:rsidRPr="000E5DAC">
        <w:rPr>
          <w:rStyle w:val="EPMBracketChar"/>
        </w:rPr>
        <w:t>[Name]</w:t>
      </w:r>
      <w:r w:rsidRPr="00A25192">
        <w:rPr>
          <w:color w:val="FF4874"/>
        </w:rPr>
        <w:t xml:space="preserve"> </w:t>
      </w:r>
      <w:r w:rsidRPr="00A25192">
        <w:t>is responsible for the overall management and organisation of the induction of volunteers.</w:t>
      </w:r>
    </w:p>
    <w:p w14:paraId="5D8F3FFA" w14:textId="77777777" w:rsidR="000E5DAC" w:rsidRPr="00A25192" w:rsidRDefault="000E5DAC" w:rsidP="000E5DAC">
      <w:pPr>
        <w:pStyle w:val="EPMTextstyle"/>
        <w:ind w:left="284"/>
      </w:pPr>
      <w:r w:rsidRPr="000E5DAC">
        <w:rPr>
          <w:rStyle w:val="EPMBracketChar"/>
        </w:rPr>
        <w:t>[Name]</w:t>
      </w:r>
      <w:r w:rsidRPr="00A25192">
        <w:rPr>
          <w:color w:val="FF4874"/>
        </w:rPr>
        <w:t xml:space="preserve"> </w:t>
      </w:r>
      <w:r w:rsidRPr="00A25192">
        <w:t xml:space="preserve">is responsible for the overall management and organisation of the induction of </w:t>
      </w:r>
      <w:r>
        <w:t>g</w:t>
      </w:r>
      <w:r w:rsidRPr="00A25192">
        <w:t>overnors.</w:t>
      </w:r>
    </w:p>
    <w:p w14:paraId="5B964D82" w14:textId="77777777" w:rsidR="000E5DAC" w:rsidRPr="00A25192" w:rsidRDefault="000E5DAC" w:rsidP="000E5DAC">
      <w:pPr>
        <w:pStyle w:val="EPMNumberedcopy"/>
      </w:pPr>
      <w:r w:rsidRPr="00A25192">
        <w:t xml:space="preserve">The </w:t>
      </w:r>
      <w:r w:rsidRPr="004C26F0">
        <w:t>person</w:t>
      </w:r>
      <w:r w:rsidRPr="00A25192">
        <w:t xml:space="preserve"> </w:t>
      </w:r>
      <w:r w:rsidRPr="004C26F0">
        <w:t>responsible</w:t>
      </w:r>
      <w:r w:rsidRPr="00A25192">
        <w:t xml:space="preserve"> for induction should</w:t>
      </w:r>
    </w:p>
    <w:p w14:paraId="30285F73" w14:textId="77777777" w:rsidR="000E5DAC" w:rsidRPr="00445EE6" w:rsidRDefault="000E5DAC" w:rsidP="000E5DAC">
      <w:pPr>
        <w:pStyle w:val="EPMBullets"/>
        <w:ind w:left="567" w:hanging="283"/>
      </w:pPr>
      <w:r w:rsidRPr="00445EE6">
        <w:t xml:space="preserve">Make arrangements to ensure that a new employee, volunteer or governor is </w:t>
      </w:r>
      <w:proofErr w:type="gramStart"/>
      <w:r w:rsidRPr="00445EE6">
        <w:t>welcomed</w:t>
      </w:r>
      <w:proofErr w:type="gramEnd"/>
    </w:p>
    <w:p w14:paraId="17E295D9" w14:textId="77777777" w:rsidR="000E5DAC" w:rsidRPr="00445EE6" w:rsidRDefault="000E5DAC" w:rsidP="000E5DAC">
      <w:pPr>
        <w:pStyle w:val="EPMBullets"/>
        <w:ind w:left="567" w:hanging="283"/>
      </w:pPr>
      <w:r w:rsidRPr="00445EE6">
        <w:t>Ensure that immediate needs are identified before taking up the position, where possible</w:t>
      </w:r>
    </w:p>
    <w:p w14:paraId="6A9B5BDA" w14:textId="77777777" w:rsidR="000E5DAC" w:rsidRPr="00445EE6" w:rsidRDefault="000E5DAC" w:rsidP="000E5DAC">
      <w:pPr>
        <w:pStyle w:val="EPMBullets"/>
        <w:ind w:left="567" w:hanging="283"/>
      </w:pPr>
      <w:r w:rsidRPr="00445EE6">
        <w:t xml:space="preserve">Provide, if appropriate, a tour of the </w:t>
      </w:r>
      <w:r>
        <w:t>S</w:t>
      </w:r>
      <w:r w:rsidRPr="00445EE6">
        <w:t>chool and information about facilities, answer questions and give practical advice</w:t>
      </w:r>
    </w:p>
    <w:p w14:paraId="651FB8F9" w14:textId="77777777" w:rsidR="000E5DAC" w:rsidRPr="00445EE6" w:rsidRDefault="000E5DAC" w:rsidP="000E5DAC">
      <w:pPr>
        <w:pStyle w:val="EPMBullets"/>
        <w:ind w:left="567" w:hanging="283"/>
      </w:pPr>
      <w:r w:rsidRPr="00445EE6">
        <w:t xml:space="preserve">Introduce key </w:t>
      </w:r>
      <w:proofErr w:type="gramStart"/>
      <w:r w:rsidRPr="00445EE6">
        <w:t>personnel</w:t>
      </w:r>
      <w:proofErr w:type="gramEnd"/>
    </w:p>
    <w:p w14:paraId="0D080F30" w14:textId="77777777" w:rsidR="000E5DAC" w:rsidRPr="00445EE6" w:rsidRDefault="000E5DAC" w:rsidP="000E5DAC">
      <w:pPr>
        <w:pStyle w:val="EPMBullets"/>
        <w:ind w:left="567" w:hanging="283"/>
      </w:pPr>
      <w:r w:rsidRPr="00445EE6">
        <w:t xml:space="preserve">Ensure that an induction programme is provided, delivered and </w:t>
      </w:r>
      <w:proofErr w:type="gramStart"/>
      <w:r w:rsidRPr="00445EE6">
        <w:t>evaluated</w:t>
      </w:r>
      <w:proofErr w:type="gramEnd"/>
    </w:p>
    <w:p w14:paraId="6CFB30B3" w14:textId="77777777" w:rsidR="009B66CE" w:rsidRDefault="009B66CE" w:rsidP="001C3D74">
      <w:pPr>
        <w:pStyle w:val="EPMTextstyle"/>
      </w:pPr>
    </w:p>
    <w:p w14:paraId="30EF2F87" w14:textId="62FF08A3" w:rsidR="009B66CE" w:rsidRDefault="009B66CE" w:rsidP="001C3D74">
      <w:pPr>
        <w:pStyle w:val="EPMTextstyle"/>
        <w:sectPr w:rsidR="009B66CE" w:rsidSect="00290623">
          <w:pgSz w:w="11906" w:h="16838"/>
          <w:pgMar w:top="1695" w:right="1021" w:bottom="851" w:left="1021" w:header="709" w:footer="544" w:gutter="0"/>
          <w:cols w:space="708"/>
          <w:docGrid w:linePitch="360"/>
        </w:sectPr>
      </w:pPr>
    </w:p>
    <w:p w14:paraId="5FCF875D" w14:textId="77777777" w:rsidR="00104453" w:rsidRPr="00EC701A" w:rsidRDefault="00104453" w:rsidP="00104453">
      <w:pPr>
        <w:pStyle w:val="EPMHeading2"/>
      </w:pPr>
      <w:bookmarkStart w:id="8" w:name="_Toc21083678"/>
      <w:bookmarkStart w:id="9" w:name="_Toc54962651"/>
      <w:bookmarkStart w:id="10" w:name="_Toc127439548"/>
      <w:r w:rsidRPr="00FF59E5">
        <w:lastRenderedPageBreak/>
        <w:t>Appendix 2</w:t>
      </w:r>
      <w:bookmarkEnd w:id="8"/>
      <w:bookmarkEnd w:id="9"/>
      <w:bookmarkEnd w:id="10"/>
    </w:p>
    <w:p w14:paraId="60AF83C4" w14:textId="77777777" w:rsidR="005516E2" w:rsidRPr="00EC701A" w:rsidRDefault="005516E2" w:rsidP="005516E2">
      <w:pPr>
        <w:pStyle w:val="EPMSubheading"/>
      </w:pPr>
      <w:bookmarkStart w:id="11" w:name="_Toc21083679"/>
      <w:bookmarkStart w:id="12" w:name="_Toc54962652"/>
      <w:bookmarkStart w:id="13" w:name="_Toc127439427"/>
      <w:bookmarkStart w:id="14" w:name="_Toc127439549"/>
      <w:r w:rsidRPr="00EC701A">
        <w:t>The Induction Programme</w:t>
      </w:r>
      <w:bookmarkEnd w:id="11"/>
      <w:bookmarkEnd w:id="12"/>
      <w:bookmarkEnd w:id="13"/>
      <w:bookmarkEnd w:id="14"/>
    </w:p>
    <w:p w14:paraId="485EF01C" w14:textId="77777777" w:rsidR="005516E2" w:rsidRPr="0056468F" w:rsidRDefault="005516E2" w:rsidP="005516E2">
      <w:pPr>
        <w:pStyle w:val="EPMTextstyle"/>
      </w:pPr>
      <w:r w:rsidRPr="0056468F">
        <w:t xml:space="preserve">The person responsible for induction should ensure that an induction programme is provided personally, or by the line manager, mentor, or another person with delegated responsibility. </w:t>
      </w:r>
    </w:p>
    <w:p w14:paraId="7D2E5050" w14:textId="77777777" w:rsidR="005516E2" w:rsidRPr="0056468F" w:rsidRDefault="005516E2" w:rsidP="005516E2">
      <w:pPr>
        <w:pStyle w:val="EPMTextstyle"/>
      </w:pPr>
      <w:r w:rsidRPr="0056468F">
        <w:t>This will include:</w:t>
      </w:r>
    </w:p>
    <w:p w14:paraId="74CC0DB6" w14:textId="6B7034B4" w:rsidR="005516E2" w:rsidRPr="00A25192" w:rsidRDefault="005516E2" w:rsidP="005516E2">
      <w:pPr>
        <w:pStyle w:val="EPMBullets"/>
        <w:rPr>
          <w:lang w:val="en"/>
        </w:rPr>
      </w:pPr>
      <w:r w:rsidRPr="33EB5D5A">
        <w:rPr>
          <w:lang w:val="en"/>
        </w:rPr>
        <w:t>A statement of training needs, in particular, child protection, online safety and health and safety</w:t>
      </w:r>
    </w:p>
    <w:p w14:paraId="5336FAAC" w14:textId="77777777" w:rsidR="005516E2" w:rsidRPr="00A25192" w:rsidRDefault="005516E2" w:rsidP="005516E2">
      <w:pPr>
        <w:pStyle w:val="EPMBullets"/>
        <w:rPr>
          <w:lang w:val="en"/>
        </w:rPr>
      </w:pPr>
      <w:r w:rsidRPr="00A25192">
        <w:rPr>
          <w:lang w:val="en"/>
        </w:rPr>
        <w:t xml:space="preserve">A training </w:t>
      </w:r>
      <w:proofErr w:type="gramStart"/>
      <w:r w:rsidRPr="00A25192">
        <w:rPr>
          <w:lang w:val="en"/>
        </w:rPr>
        <w:t>timetable</w:t>
      </w:r>
      <w:proofErr w:type="gramEnd"/>
    </w:p>
    <w:p w14:paraId="7F3B868D" w14:textId="77777777" w:rsidR="005516E2" w:rsidRPr="00A25192" w:rsidRDefault="005516E2" w:rsidP="005516E2">
      <w:pPr>
        <w:pStyle w:val="EPMBullets"/>
        <w:rPr>
          <w:lang w:val="en"/>
        </w:rPr>
      </w:pPr>
      <w:r w:rsidRPr="00A25192">
        <w:rPr>
          <w:lang w:val="en"/>
        </w:rPr>
        <w:t xml:space="preserve">A checklist of the policies </w:t>
      </w:r>
      <w:r>
        <w:rPr>
          <w:lang w:val="en"/>
        </w:rPr>
        <w:t xml:space="preserve">and procedures to be read and </w:t>
      </w:r>
      <w:proofErr w:type="gramStart"/>
      <w:r>
        <w:rPr>
          <w:lang w:val="en"/>
        </w:rPr>
        <w:t>understood</w:t>
      </w:r>
      <w:proofErr w:type="gramEnd"/>
    </w:p>
    <w:p w14:paraId="29A5C8E8" w14:textId="77777777" w:rsidR="005516E2" w:rsidRPr="00A25192" w:rsidRDefault="005516E2" w:rsidP="005516E2">
      <w:pPr>
        <w:pStyle w:val="EPMBullets"/>
        <w:rPr>
          <w:lang w:val="en"/>
        </w:rPr>
      </w:pPr>
      <w:r w:rsidRPr="00A25192">
        <w:rPr>
          <w:lang w:val="en"/>
        </w:rPr>
        <w:t>Detail</w:t>
      </w:r>
      <w:r>
        <w:rPr>
          <w:lang w:val="en"/>
        </w:rPr>
        <w:t xml:space="preserve">s of help and support </w:t>
      </w:r>
      <w:proofErr w:type="gramStart"/>
      <w:r>
        <w:rPr>
          <w:lang w:val="en"/>
        </w:rPr>
        <w:t>available</w:t>
      </w:r>
      <w:proofErr w:type="gramEnd"/>
    </w:p>
    <w:p w14:paraId="58194585" w14:textId="77777777" w:rsidR="005516E2" w:rsidRPr="00A25192" w:rsidRDefault="005516E2" w:rsidP="005516E2">
      <w:pPr>
        <w:pStyle w:val="EPMBullets"/>
        <w:rPr>
          <w:lang w:val="en"/>
        </w:rPr>
      </w:pPr>
      <w:r>
        <w:rPr>
          <w:lang w:val="en"/>
        </w:rPr>
        <w:t>A diary of meetings</w:t>
      </w:r>
    </w:p>
    <w:p w14:paraId="5C8CE5F7" w14:textId="77777777" w:rsidR="005516E2" w:rsidRPr="00A25192" w:rsidRDefault="005516E2" w:rsidP="005516E2">
      <w:pPr>
        <w:pStyle w:val="EPMBullets"/>
        <w:ind w:left="284" w:hanging="284"/>
        <w:rPr>
          <w:lang w:val="en"/>
        </w:rPr>
      </w:pPr>
      <w:r w:rsidRPr="00A25192">
        <w:rPr>
          <w:lang w:val="en"/>
        </w:rPr>
        <w:t xml:space="preserve">Details of other relevant individuals with responsibility for induction, e.g. the </w:t>
      </w:r>
      <w:r>
        <w:rPr>
          <w:lang w:val="en"/>
        </w:rPr>
        <w:t>designated mentor or supervisor</w:t>
      </w:r>
    </w:p>
    <w:p w14:paraId="245F2F17" w14:textId="2CE42644" w:rsidR="005516E2" w:rsidRPr="00A25192" w:rsidRDefault="005516E2" w:rsidP="005516E2">
      <w:pPr>
        <w:pStyle w:val="EPMBullets"/>
        <w:ind w:left="284" w:hanging="284"/>
      </w:pPr>
      <w:r w:rsidRPr="33EB5D5A">
        <w:rPr>
          <w:lang w:val="en"/>
        </w:rPr>
        <w:t>Induction</w:t>
      </w:r>
      <w:r>
        <w:t xml:space="preserve"> programmes should be tailored to specific individuals. </w:t>
      </w:r>
      <w:r w:rsidR="6379B41E">
        <w:t>The a</w:t>
      </w:r>
      <w:r>
        <w:t xml:space="preserve">reas which should be considered for each category of staff are set out below. These are not intended to be exhaustive and careful consideration should be given in relation to each post and the experience of the post holder. </w:t>
      </w:r>
    </w:p>
    <w:p w14:paraId="14B8CF00" w14:textId="77777777" w:rsidR="00346DF7" w:rsidRPr="00A25192" w:rsidRDefault="00346DF7" w:rsidP="00346DF7">
      <w:pPr>
        <w:pStyle w:val="EPMSubheading2"/>
      </w:pPr>
      <w:bookmarkStart w:id="15" w:name="_Toc21083680"/>
      <w:bookmarkStart w:id="16" w:name="_Toc54962653"/>
      <w:r w:rsidRPr="00A25192">
        <w:t xml:space="preserve">Supply Teachers and Agency </w:t>
      </w:r>
      <w:bookmarkEnd w:id="15"/>
      <w:r>
        <w:t>Staff</w:t>
      </w:r>
      <w:bookmarkEnd w:id="16"/>
    </w:p>
    <w:p w14:paraId="10E9F32E" w14:textId="77777777" w:rsidR="00346DF7" w:rsidRDefault="00346DF7" w:rsidP="00346DF7">
      <w:pPr>
        <w:pStyle w:val="EPMTextstyle"/>
        <w:rPr>
          <w:color w:val="FF4874"/>
        </w:rPr>
      </w:pPr>
      <w:r w:rsidRPr="00A25192">
        <w:t xml:space="preserve">All new supply teachers and agency staff should be given appropriate induction advice, </w:t>
      </w:r>
      <w:proofErr w:type="gramStart"/>
      <w:r w:rsidRPr="00A25192">
        <w:t>training</w:t>
      </w:r>
      <w:proofErr w:type="gramEnd"/>
      <w:r w:rsidRPr="00A25192">
        <w:t xml:space="preserve"> and resources by</w:t>
      </w:r>
      <w:r w:rsidRPr="00346DF7">
        <w:rPr>
          <w:rStyle w:val="EPMBracketChar"/>
        </w:rPr>
        <w:t xml:space="preserve"> [name]</w:t>
      </w:r>
      <w:r w:rsidRPr="00346DF7">
        <w:t xml:space="preserve">. </w:t>
      </w:r>
    </w:p>
    <w:p w14:paraId="7A22E211" w14:textId="77777777" w:rsidR="00346DF7" w:rsidRPr="00A25192" w:rsidRDefault="00346DF7" w:rsidP="00346DF7">
      <w:pPr>
        <w:pStyle w:val="EPMTextstyle"/>
      </w:pPr>
      <w:r w:rsidRPr="00A25192">
        <w:t xml:space="preserve">This should </w:t>
      </w:r>
      <w:r w:rsidRPr="00346DF7">
        <w:t>include</w:t>
      </w:r>
      <w:r w:rsidRPr="00A25192">
        <w:t>:</w:t>
      </w:r>
    </w:p>
    <w:p w14:paraId="2747B122" w14:textId="77777777" w:rsidR="00346DF7" w:rsidRDefault="00346DF7" w:rsidP="00346DF7">
      <w:pPr>
        <w:pStyle w:val="EPMBullets"/>
        <w:rPr>
          <w:lang w:val="en"/>
        </w:rPr>
      </w:pPr>
      <w:r w:rsidRPr="00A25192">
        <w:rPr>
          <w:lang w:val="en"/>
        </w:rPr>
        <w:t xml:space="preserve">Safeguarding children, child protection and Part 1 </w:t>
      </w:r>
      <w:r>
        <w:rPr>
          <w:lang w:val="en"/>
        </w:rPr>
        <w:t xml:space="preserve">or Annex A </w:t>
      </w:r>
      <w:r w:rsidRPr="00A25192">
        <w:rPr>
          <w:lang w:val="en"/>
        </w:rPr>
        <w:t>of Kee</w:t>
      </w:r>
      <w:r>
        <w:rPr>
          <w:lang w:val="en"/>
        </w:rPr>
        <w:t>ping Children Safe in Education</w:t>
      </w:r>
    </w:p>
    <w:p w14:paraId="04632678" w14:textId="77777777" w:rsidR="00346DF7" w:rsidRPr="00A25192" w:rsidRDefault="00346DF7" w:rsidP="00346DF7">
      <w:pPr>
        <w:pStyle w:val="EPMBullets"/>
        <w:rPr>
          <w:lang w:val="en"/>
        </w:rPr>
      </w:pPr>
      <w:r>
        <w:rPr>
          <w:lang w:val="en"/>
        </w:rPr>
        <w:t>Online safety</w:t>
      </w:r>
    </w:p>
    <w:p w14:paraId="6AC77726" w14:textId="77777777" w:rsidR="00346DF7" w:rsidRPr="00A25192" w:rsidRDefault="00346DF7" w:rsidP="00346DF7">
      <w:pPr>
        <w:pStyle w:val="EPMBullets"/>
        <w:rPr>
          <w:lang w:val="en"/>
        </w:rPr>
      </w:pPr>
      <w:r>
        <w:rPr>
          <w:lang w:val="en"/>
        </w:rPr>
        <w:t>Health and safety</w:t>
      </w:r>
    </w:p>
    <w:p w14:paraId="0132D76F" w14:textId="77777777" w:rsidR="00346DF7" w:rsidRPr="00A25192" w:rsidRDefault="00346DF7" w:rsidP="00346DF7">
      <w:pPr>
        <w:pStyle w:val="EPMBullets"/>
        <w:rPr>
          <w:lang w:val="en"/>
        </w:rPr>
      </w:pPr>
      <w:r>
        <w:rPr>
          <w:lang w:val="en"/>
        </w:rPr>
        <w:t xml:space="preserve">Fire and emergency </w:t>
      </w:r>
      <w:proofErr w:type="gramStart"/>
      <w:r>
        <w:rPr>
          <w:lang w:val="en"/>
        </w:rPr>
        <w:t>procedures</w:t>
      </w:r>
      <w:proofErr w:type="gramEnd"/>
    </w:p>
    <w:p w14:paraId="167F5CB9" w14:textId="77777777" w:rsidR="00346DF7" w:rsidRPr="00A25192" w:rsidRDefault="00346DF7" w:rsidP="00346DF7">
      <w:pPr>
        <w:pStyle w:val="EPMBullets"/>
        <w:rPr>
          <w:lang w:val="en"/>
        </w:rPr>
      </w:pPr>
      <w:r>
        <w:rPr>
          <w:lang w:val="en"/>
        </w:rPr>
        <w:t>First aid</w:t>
      </w:r>
    </w:p>
    <w:p w14:paraId="2F14DCCE" w14:textId="77777777" w:rsidR="00346DF7" w:rsidRPr="00A25192" w:rsidRDefault="00346DF7" w:rsidP="00346DF7">
      <w:pPr>
        <w:pStyle w:val="EPMBullets"/>
        <w:rPr>
          <w:lang w:val="en"/>
        </w:rPr>
      </w:pPr>
      <w:r w:rsidRPr="00A25192">
        <w:rPr>
          <w:lang w:val="en"/>
        </w:rPr>
        <w:t>Code of c</w:t>
      </w:r>
      <w:r>
        <w:rPr>
          <w:lang w:val="en"/>
        </w:rPr>
        <w:t>onduct</w:t>
      </w:r>
    </w:p>
    <w:p w14:paraId="4E67A7A2" w14:textId="77777777" w:rsidR="00346DF7" w:rsidRDefault="00346DF7" w:rsidP="00346DF7">
      <w:pPr>
        <w:pStyle w:val="EPMBullets"/>
        <w:rPr>
          <w:lang w:val="en"/>
        </w:rPr>
      </w:pPr>
      <w:proofErr w:type="spellStart"/>
      <w:r>
        <w:rPr>
          <w:lang w:val="en"/>
        </w:rPr>
        <w:t>Behaviour</w:t>
      </w:r>
      <w:proofErr w:type="spellEnd"/>
      <w:r>
        <w:rPr>
          <w:lang w:val="en"/>
        </w:rPr>
        <w:t xml:space="preserve"> management policy</w:t>
      </w:r>
    </w:p>
    <w:p w14:paraId="7996DD68" w14:textId="77777777" w:rsidR="00346DF7" w:rsidRPr="00C046B9" w:rsidRDefault="00346DF7" w:rsidP="00346DF7">
      <w:pPr>
        <w:pStyle w:val="EPMBullets"/>
        <w:rPr>
          <w:lang w:val="en"/>
        </w:rPr>
      </w:pPr>
      <w:r w:rsidRPr="00C046B9">
        <w:rPr>
          <w:lang w:val="en"/>
        </w:rPr>
        <w:t xml:space="preserve">Whistle-blowing </w:t>
      </w:r>
      <w:proofErr w:type="gramStart"/>
      <w:r w:rsidRPr="00C046B9">
        <w:rPr>
          <w:lang w:val="en"/>
        </w:rPr>
        <w:t>policy</w:t>
      </w:r>
      <w:proofErr w:type="gramEnd"/>
    </w:p>
    <w:p w14:paraId="2BB8E85A" w14:textId="77777777" w:rsidR="00346DF7" w:rsidRDefault="00346DF7" w:rsidP="00346DF7">
      <w:pPr>
        <w:pStyle w:val="EPMBullets"/>
        <w:rPr>
          <w:lang w:val="en"/>
        </w:rPr>
      </w:pPr>
      <w:r w:rsidRPr="00CA4EC7">
        <w:rPr>
          <w:lang w:val="en"/>
        </w:rPr>
        <w:t>Relevant information from the staff handbook</w:t>
      </w:r>
    </w:p>
    <w:p w14:paraId="6FB68B0D" w14:textId="77777777" w:rsidR="00346DF7" w:rsidRPr="00CA4EC7" w:rsidRDefault="00346DF7" w:rsidP="00346DF7">
      <w:pPr>
        <w:pStyle w:val="EPMBullets"/>
        <w:rPr>
          <w:lang w:val="en"/>
        </w:rPr>
      </w:pPr>
      <w:r w:rsidRPr="00CA4EC7">
        <w:rPr>
          <w:lang w:val="en"/>
        </w:rPr>
        <w:t xml:space="preserve">Relevant information on curriculum, </w:t>
      </w:r>
      <w:proofErr w:type="gramStart"/>
      <w:r w:rsidRPr="00CA4EC7">
        <w:rPr>
          <w:lang w:val="en"/>
        </w:rPr>
        <w:t>schedules</w:t>
      </w:r>
      <w:proofErr w:type="gramEnd"/>
      <w:r w:rsidRPr="00CA4EC7">
        <w:rPr>
          <w:lang w:val="en"/>
        </w:rPr>
        <w:t xml:space="preserve"> and timetables</w:t>
      </w:r>
    </w:p>
    <w:p w14:paraId="163515D4" w14:textId="77777777" w:rsidR="00120D41" w:rsidRDefault="00120D41" w:rsidP="001C3D74">
      <w:pPr>
        <w:pStyle w:val="EPMTextstyle"/>
        <w:sectPr w:rsidR="00120D41" w:rsidSect="00290623">
          <w:pgSz w:w="11906" w:h="16838"/>
          <w:pgMar w:top="1695" w:right="1021" w:bottom="851" w:left="1021" w:header="709" w:footer="544" w:gutter="0"/>
          <w:cols w:space="708"/>
          <w:docGrid w:linePitch="360"/>
        </w:sectPr>
      </w:pPr>
    </w:p>
    <w:p w14:paraId="625D01E8" w14:textId="77777777" w:rsidR="00120D41" w:rsidRPr="00EC701A" w:rsidRDefault="00120D41" w:rsidP="00120D41">
      <w:pPr>
        <w:pStyle w:val="EPMSubheading2"/>
      </w:pPr>
      <w:bookmarkStart w:id="17" w:name="_Toc21083681"/>
      <w:bookmarkStart w:id="18" w:name="_Toc54962654"/>
      <w:r w:rsidRPr="00EC701A">
        <w:lastRenderedPageBreak/>
        <w:t xml:space="preserve">Teaching Staff </w:t>
      </w:r>
      <w:r>
        <w:t>I</w:t>
      </w:r>
      <w:r w:rsidRPr="00EC701A">
        <w:t>ncluding Teaching Assistants</w:t>
      </w:r>
      <w:bookmarkEnd w:id="17"/>
      <w:bookmarkEnd w:id="18"/>
    </w:p>
    <w:p w14:paraId="251EFDAB" w14:textId="77777777" w:rsidR="00120D41" w:rsidRDefault="00120D41" w:rsidP="00120D41">
      <w:pPr>
        <w:pStyle w:val="EPMTextstyle"/>
      </w:pPr>
      <w:r>
        <w:t>All new employees</w:t>
      </w:r>
      <w:r w:rsidRPr="00EC701A">
        <w:t xml:space="preserve"> should be given appropriate induction advice, </w:t>
      </w:r>
      <w:proofErr w:type="gramStart"/>
      <w:r w:rsidRPr="00EC701A">
        <w:t>training</w:t>
      </w:r>
      <w:proofErr w:type="gramEnd"/>
      <w:r w:rsidRPr="00EC701A">
        <w:t xml:space="preserve"> and resources by </w:t>
      </w:r>
      <w:r w:rsidRPr="001B37EF">
        <w:rPr>
          <w:rStyle w:val="EPMBracketChar"/>
        </w:rPr>
        <w:t>[name]</w:t>
      </w:r>
      <w:r w:rsidRPr="00A25192">
        <w:t xml:space="preserve">. </w:t>
      </w:r>
    </w:p>
    <w:p w14:paraId="30F6618A" w14:textId="77777777" w:rsidR="00120D41" w:rsidRPr="00EC701A" w:rsidRDefault="00120D41" w:rsidP="00120D41">
      <w:pPr>
        <w:pStyle w:val="EPMTextstyle"/>
      </w:pPr>
      <w:r w:rsidRPr="00EC701A">
        <w:t>This should include:</w:t>
      </w:r>
    </w:p>
    <w:p w14:paraId="7708AB7E" w14:textId="77777777" w:rsidR="00120D41" w:rsidRDefault="00120D41" w:rsidP="00120D41">
      <w:pPr>
        <w:pStyle w:val="EPMBullets"/>
        <w:rPr>
          <w:lang w:val="en"/>
        </w:rPr>
      </w:pPr>
      <w:r w:rsidRPr="00EC701A">
        <w:rPr>
          <w:lang w:val="en"/>
        </w:rPr>
        <w:t>Safeguarding children, child protection and Part 1</w:t>
      </w:r>
      <w:r>
        <w:rPr>
          <w:lang w:val="en"/>
        </w:rPr>
        <w:t xml:space="preserve"> or Annex A</w:t>
      </w:r>
      <w:r w:rsidRPr="00EC701A">
        <w:rPr>
          <w:lang w:val="en"/>
        </w:rPr>
        <w:t xml:space="preserve"> of Kee</w:t>
      </w:r>
      <w:r>
        <w:rPr>
          <w:lang w:val="en"/>
        </w:rPr>
        <w:t>ping Children Safe in Education</w:t>
      </w:r>
    </w:p>
    <w:p w14:paraId="22A8021A" w14:textId="77777777" w:rsidR="00120D41" w:rsidRPr="00EC701A" w:rsidRDefault="00120D41" w:rsidP="00120D41">
      <w:pPr>
        <w:pStyle w:val="EPMBullets"/>
        <w:rPr>
          <w:lang w:val="en"/>
        </w:rPr>
      </w:pPr>
      <w:r>
        <w:rPr>
          <w:lang w:val="en"/>
        </w:rPr>
        <w:t>Online safety</w:t>
      </w:r>
    </w:p>
    <w:p w14:paraId="226566B4" w14:textId="77777777" w:rsidR="00120D41" w:rsidRPr="00EC701A" w:rsidRDefault="00120D41" w:rsidP="00120D41">
      <w:pPr>
        <w:pStyle w:val="EPMBullets"/>
        <w:rPr>
          <w:lang w:val="en"/>
        </w:rPr>
      </w:pPr>
      <w:r>
        <w:rPr>
          <w:lang w:val="en"/>
        </w:rPr>
        <w:t>Health and safety</w:t>
      </w:r>
    </w:p>
    <w:p w14:paraId="2721D744" w14:textId="77777777" w:rsidR="00120D41" w:rsidRPr="00EC701A" w:rsidRDefault="00120D41" w:rsidP="00120D41">
      <w:pPr>
        <w:pStyle w:val="EPMBullets"/>
        <w:rPr>
          <w:lang w:val="en"/>
        </w:rPr>
      </w:pPr>
      <w:r>
        <w:rPr>
          <w:lang w:val="en"/>
        </w:rPr>
        <w:t xml:space="preserve">Fire and emergency </w:t>
      </w:r>
      <w:proofErr w:type="gramStart"/>
      <w:r>
        <w:rPr>
          <w:lang w:val="en"/>
        </w:rPr>
        <w:t>procedures</w:t>
      </w:r>
      <w:proofErr w:type="gramEnd"/>
    </w:p>
    <w:p w14:paraId="584C174E" w14:textId="77777777" w:rsidR="00120D41" w:rsidRPr="00EC701A" w:rsidRDefault="00120D41" w:rsidP="00120D41">
      <w:pPr>
        <w:pStyle w:val="EPMBullets"/>
        <w:rPr>
          <w:lang w:val="en"/>
        </w:rPr>
      </w:pPr>
      <w:r>
        <w:rPr>
          <w:lang w:val="en"/>
        </w:rPr>
        <w:t>First aid</w:t>
      </w:r>
    </w:p>
    <w:p w14:paraId="7A26EFBD" w14:textId="77777777" w:rsidR="00120D41" w:rsidRPr="00EC701A" w:rsidRDefault="00120D41" w:rsidP="00120D41">
      <w:pPr>
        <w:pStyle w:val="EPMBullets"/>
        <w:rPr>
          <w:lang w:val="en"/>
        </w:rPr>
      </w:pPr>
      <w:r>
        <w:rPr>
          <w:lang w:val="en"/>
        </w:rPr>
        <w:t>Code of conduct</w:t>
      </w:r>
    </w:p>
    <w:p w14:paraId="42C80EC9" w14:textId="77777777" w:rsidR="00120D41" w:rsidRPr="00EC701A" w:rsidRDefault="00120D41" w:rsidP="00120D41">
      <w:pPr>
        <w:pStyle w:val="EPMBullets"/>
        <w:rPr>
          <w:lang w:val="en"/>
        </w:rPr>
      </w:pPr>
      <w:r w:rsidRPr="00EC701A">
        <w:rPr>
          <w:lang w:val="en"/>
        </w:rPr>
        <w:t xml:space="preserve">National </w:t>
      </w:r>
      <w:r>
        <w:rPr>
          <w:lang w:val="en"/>
        </w:rPr>
        <w:t>curriculum documents</w:t>
      </w:r>
    </w:p>
    <w:p w14:paraId="0FEC08DE" w14:textId="77777777" w:rsidR="00120D41" w:rsidRPr="00EC701A" w:rsidRDefault="00120D41" w:rsidP="00120D41">
      <w:pPr>
        <w:pStyle w:val="EPMBullets"/>
        <w:rPr>
          <w:lang w:val="en"/>
        </w:rPr>
      </w:pPr>
      <w:r w:rsidRPr="00EC701A">
        <w:rPr>
          <w:lang w:val="en"/>
        </w:rPr>
        <w:t xml:space="preserve">Staff </w:t>
      </w:r>
      <w:r>
        <w:rPr>
          <w:lang w:val="en"/>
        </w:rPr>
        <w:t>handbook</w:t>
      </w:r>
    </w:p>
    <w:p w14:paraId="6D1CE9F0" w14:textId="77777777" w:rsidR="00120D41" w:rsidRPr="00EC701A" w:rsidRDefault="00120D41" w:rsidP="00120D41">
      <w:pPr>
        <w:pStyle w:val="EPMBullets"/>
        <w:rPr>
          <w:lang w:val="en"/>
        </w:rPr>
      </w:pPr>
      <w:r>
        <w:rPr>
          <w:lang w:val="en"/>
        </w:rPr>
        <w:t>School brochure</w:t>
      </w:r>
    </w:p>
    <w:p w14:paraId="09478C5C" w14:textId="77777777" w:rsidR="00120D41" w:rsidRPr="00EC701A" w:rsidRDefault="00120D41" w:rsidP="00120D41">
      <w:pPr>
        <w:pStyle w:val="EPMBullets"/>
        <w:rPr>
          <w:lang w:val="en"/>
        </w:rPr>
      </w:pPr>
      <w:r>
        <w:rPr>
          <w:lang w:val="en"/>
        </w:rPr>
        <w:t xml:space="preserve">Policy documents, including school improvement/development </w:t>
      </w:r>
      <w:proofErr w:type="gramStart"/>
      <w:r>
        <w:rPr>
          <w:lang w:val="en"/>
        </w:rPr>
        <w:t>plan</w:t>
      </w:r>
      <w:proofErr w:type="gramEnd"/>
    </w:p>
    <w:p w14:paraId="18E055C1" w14:textId="77777777" w:rsidR="00120D41" w:rsidRPr="00EC701A" w:rsidRDefault="00120D41" w:rsidP="00120D41">
      <w:pPr>
        <w:pStyle w:val="EPMBullets"/>
        <w:rPr>
          <w:lang w:val="en"/>
        </w:rPr>
      </w:pPr>
      <w:r w:rsidRPr="00EC701A">
        <w:rPr>
          <w:lang w:val="en"/>
        </w:rPr>
        <w:t>Year group</w:t>
      </w:r>
      <w:r>
        <w:rPr>
          <w:lang w:val="en"/>
        </w:rPr>
        <w:t xml:space="preserve"> schemes of work</w:t>
      </w:r>
    </w:p>
    <w:p w14:paraId="714686A8" w14:textId="77777777" w:rsidR="00120D41" w:rsidRPr="00EC701A" w:rsidRDefault="00120D41" w:rsidP="00120D41">
      <w:pPr>
        <w:pStyle w:val="EPMBullets"/>
        <w:rPr>
          <w:lang w:val="en"/>
        </w:rPr>
      </w:pPr>
      <w:r w:rsidRPr="00EC701A">
        <w:rPr>
          <w:lang w:val="en"/>
        </w:rPr>
        <w:t>Assessment advi</w:t>
      </w:r>
      <w:r>
        <w:rPr>
          <w:lang w:val="en"/>
        </w:rPr>
        <w:t>c</w:t>
      </w:r>
      <w:r w:rsidRPr="00EC701A">
        <w:rPr>
          <w:lang w:val="en"/>
        </w:rPr>
        <w:t>e, recording, repo</w:t>
      </w:r>
      <w:r>
        <w:rPr>
          <w:lang w:val="en"/>
        </w:rPr>
        <w:t xml:space="preserve">rting, </w:t>
      </w:r>
      <w:proofErr w:type="gramStart"/>
      <w:r>
        <w:rPr>
          <w:lang w:val="en"/>
        </w:rPr>
        <w:t>resources</w:t>
      </w:r>
      <w:proofErr w:type="gramEnd"/>
      <w:r>
        <w:rPr>
          <w:lang w:val="en"/>
        </w:rPr>
        <w:t xml:space="preserve"> and procedures</w:t>
      </w:r>
    </w:p>
    <w:p w14:paraId="39A8C80D" w14:textId="77777777" w:rsidR="00120D41" w:rsidRPr="00EC701A" w:rsidRDefault="00120D41" w:rsidP="00120D41">
      <w:pPr>
        <w:pStyle w:val="EPMBullets"/>
        <w:rPr>
          <w:lang w:val="en"/>
        </w:rPr>
      </w:pPr>
      <w:r>
        <w:rPr>
          <w:lang w:val="en"/>
        </w:rPr>
        <w:t>Class and setlists</w:t>
      </w:r>
    </w:p>
    <w:p w14:paraId="1B0F7FA7" w14:textId="77777777" w:rsidR="00120D41" w:rsidRPr="00EC701A" w:rsidRDefault="00120D41" w:rsidP="00120D41">
      <w:pPr>
        <w:pStyle w:val="EPMBullets"/>
        <w:rPr>
          <w:lang w:val="en"/>
        </w:rPr>
      </w:pPr>
      <w:r w:rsidRPr="00EC701A">
        <w:rPr>
          <w:lang w:val="en"/>
        </w:rPr>
        <w:t xml:space="preserve">Information on whole school and year </w:t>
      </w:r>
      <w:r>
        <w:rPr>
          <w:lang w:val="en"/>
        </w:rPr>
        <w:t xml:space="preserve">group resources, including </w:t>
      </w:r>
      <w:proofErr w:type="gramStart"/>
      <w:r>
        <w:rPr>
          <w:lang w:val="en"/>
        </w:rPr>
        <w:t>ICT</w:t>
      </w:r>
      <w:proofErr w:type="gramEnd"/>
    </w:p>
    <w:p w14:paraId="3CA0F6D8" w14:textId="77777777" w:rsidR="00120D41" w:rsidRPr="00EC701A" w:rsidRDefault="00120D41" w:rsidP="00120D41">
      <w:pPr>
        <w:pStyle w:val="EPMBullets"/>
        <w:rPr>
          <w:lang w:val="en"/>
        </w:rPr>
      </w:pPr>
      <w:r>
        <w:rPr>
          <w:lang w:val="en"/>
        </w:rPr>
        <w:t>Timetables</w:t>
      </w:r>
    </w:p>
    <w:p w14:paraId="062A99C2" w14:textId="77777777" w:rsidR="00120D41" w:rsidRDefault="00120D41" w:rsidP="00120D41">
      <w:pPr>
        <w:pStyle w:val="EPMBullets"/>
        <w:rPr>
          <w:lang w:val="en"/>
        </w:rPr>
      </w:pPr>
      <w:r>
        <w:rPr>
          <w:lang w:val="en"/>
        </w:rPr>
        <w:t>SEN information</w:t>
      </w:r>
    </w:p>
    <w:p w14:paraId="2C4A1341" w14:textId="77777777" w:rsidR="007405AF" w:rsidRPr="00333842" w:rsidRDefault="007405AF" w:rsidP="007405AF">
      <w:pPr>
        <w:pStyle w:val="EPMSubheading2"/>
      </w:pPr>
      <w:bookmarkStart w:id="19" w:name="_Toc21083682"/>
      <w:bookmarkStart w:id="20" w:name="_Toc54962655"/>
      <w:r w:rsidRPr="00333842">
        <w:t>Administrative Staff</w:t>
      </w:r>
      <w:bookmarkEnd w:id="19"/>
      <w:bookmarkEnd w:id="20"/>
    </w:p>
    <w:p w14:paraId="30D17B4E" w14:textId="77777777" w:rsidR="007405AF" w:rsidRDefault="007405AF" w:rsidP="007405AF">
      <w:pPr>
        <w:pStyle w:val="EPMTextstyle"/>
      </w:pPr>
      <w:r>
        <w:t>All new employees</w:t>
      </w:r>
      <w:r w:rsidRPr="00EC701A">
        <w:t xml:space="preserve"> should be given appropriate induction advice, </w:t>
      </w:r>
      <w:proofErr w:type="gramStart"/>
      <w:r w:rsidRPr="00EC701A">
        <w:t>training</w:t>
      </w:r>
      <w:proofErr w:type="gramEnd"/>
      <w:r w:rsidRPr="00EC701A">
        <w:t xml:space="preserve"> and resources by </w:t>
      </w:r>
      <w:r w:rsidRPr="007405AF">
        <w:rPr>
          <w:rStyle w:val="EPMBracketChar"/>
        </w:rPr>
        <w:t>[name]</w:t>
      </w:r>
      <w:r w:rsidRPr="00EC701A">
        <w:t xml:space="preserve">. </w:t>
      </w:r>
    </w:p>
    <w:p w14:paraId="6F743F3E" w14:textId="77777777" w:rsidR="007405AF" w:rsidRPr="00EC701A" w:rsidRDefault="007405AF" w:rsidP="007405AF">
      <w:pPr>
        <w:pStyle w:val="EPMTextstyle"/>
      </w:pPr>
      <w:r w:rsidRPr="00EC701A">
        <w:t>This should include:</w:t>
      </w:r>
    </w:p>
    <w:p w14:paraId="59AB1A8B" w14:textId="77777777" w:rsidR="007405AF" w:rsidRDefault="007405AF" w:rsidP="007405AF">
      <w:pPr>
        <w:pStyle w:val="EPMBullets"/>
        <w:rPr>
          <w:lang w:val="en"/>
        </w:rPr>
      </w:pPr>
      <w:r w:rsidRPr="00EC701A">
        <w:rPr>
          <w:lang w:val="en"/>
        </w:rPr>
        <w:t xml:space="preserve">Safeguarding children, child protection and Part 1 </w:t>
      </w:r>
      <w:r>
        <w:rPr>
          <w:lang w:val="en"/>
        </w:rPr>
        <w:t xml:space="preserve">or Annex A </w:t>
      </w:r>
      <w:r w:rsidRPr="00EC701A">
        <w:rPr>
          <w:lang w:val="en"/>
        </w:rPr>
        <w:t>of Kee</w:t>
      </w:r>
      <w:r>
        <w:rPr>
          <w:lang w:val="en"/>
        </w:rPr>
        <w:t>ping Children Safe in Education</w:t>
      </w:r>
    </w:p>
    <w:p w14:paraId="14262B6D" w14:textId="77777777" w:rsidR="007405AF" w:rsidRPr="00EC701A" w:rsidRDefault="007405AF" w:rsidP="007405AF">
      <w:pPr>
        <w:pStyle w:val="EPMBullets"/>
        <w:rPr>
          <w:lang w:val="en"/>
        </w:rPr>
      </w:pPr>
      <w:r>
        <w:rPr>
          <w:lang w:val="en"/>
        </w:rPr>
        <w:t>Online safety</w:t>
      </w:r>
    </w:p>
    <w:p w14:paraId="175CC1C7" w14:textId="77777777" w:rsidR="007405AF" w:rsidRPr="00EC701A" w:rsidRDefault="007405AF" w:rsidP="007405AF">
      <w:pPr>
        <w:pStyle w:val="EPMBullets"/>
        <w:rPr>
          <w:lang w:val="en"/>
        </w:rPr>
      </w:pPr>
      <w:r>
        <w:rPr>
          <w:lang w:val="en"/>
        </w:rPr>
        <w:t>Health and safety</w:t>
      </w:r>
    </w:p>
    <w:p w14:paraId="5C82A637" w14:textId="77777777" w:rsidR="007405AF" w:rsidRPr="00EC701A" w:rsidRDefault="007405AF" w:rsidP="007405AF">
      <w:pPr>
        <w:pStyle w:val="EPMBullets"/>
        <w:rPr>
          <w:lang w:val="en"/>
        </w:rPr>
      </w:pPr>
      <w:r w:rsidRPr="00EC701A">
        <w:rPr>
          <w:lang w:val="en"/>
        </w:rPr>
        <w:t xml:space="preserve">Fire and emergency </w:t>
      </w:r>
      <w:proofErr w:type="gramStart"/>
      <w:r w:rsidRPr="00EC701A">
        <w:rPr>
          <w:lang w:val="en"/>
        </w:rPr>
        <w:t>procedure</w:t>
      </w:r>
      <w:r>
        <w:rPr>
          <w:lang w:val="en"/>
        </w:rPr>
        <w:t>s</w:t>
      </w:r>
      <w:proofErr w:type="gramEnd"/>
    </w:p>
    <w:p w14:paraId="1B2F6B4B" w14:textId="77777777" w:rsidR="007405AF" w:rsidRPr="00EC701A" w:rsidRDefault="007405AF" w:rsidP="007405AF">
      <w:pPr>
        <w:pStyle w:val="EPMBullets"/>
        <w:rPr>
          <w:lang w:val="en"/>
        </w:rPr>
      </w:pPr>
      <w:r w:rsidRPr="00EC701A">
        <w:rPr>
          <w:lang w:val="en"/>
        </w:rPr>
        <w:t>First aid</w:t>
      </w:r>
    </w:p>
    <w:p w14:paraId="0533D186" w14:textId="77777777" w:rsidR="007405AF" w:rsidRDefault="007405AF" w:rsidP="007405AF">
      <w:pPr>
        <w:pStyle w:val="EPMBullets"/>
        <w:rPr>
          <w:lang w:val="en"/>
        </w:rPr>
      </w:pPr>
      <w:r w:rsidRPr="00743E9F">
        <w:rPr>
          <w:lang w:val="en"/>
        </w:rPr>
        <w:t xml:space="preserve">Code of </w:t>
      </w:r>
      <w:r>
        <w:rPr>
          <w:lang w:val="en"/>
        </w:rPr>
        <w:t>conduct</w:t>
      </w:r>
    </w:p>
    <w:p w14:paraId="2FF9BAC7" w14:textId="77777777" w:rsidR="007405AF" w:rsidRPr="00743E9F" w:rsidRDefault="007405AF" w:rsidP="007405AF">
      <w:pPr>
        <w:pStyle w:val="EPMBullets"/>
        <w:rPr>
          <w:lang w:val="en"/>
        </w:rPr>
      </w:pPr>
      <w:r>
        <w:rPr>
          <w:lang w:val="en"/>
        </w:rPr>
        <w:t>Staff handbook</w:t>
      </w:r>
    </w:p>
    <w:p w14:paraId="1A7F2782" w14:textId="77777777" w:rsidR="007405AF" w:rsidRPr="00EC701A" w:rsidRDefault="007405AF" w:rsidP="007405AF">
      <w:pPr>
        <w:pStyle w:val="EPMBullets"/>
        <w:rPr>
          <w:lang w:val="en"/>
        </w:rPr>
      </w:pPr>
      <w:r w:rsidRPr="00EC701A">
        <w:rPr>
          <w:lang w:val="en"/>
        </w:rPr>
        <w:t>School admini</w:t>
      </w:r>
      <w:r>
        <w:rPr>
          <w:lang w:val="en"/>
        </w:rPr>
        <w:t>strative systems and procedures</w:t>
      </w:r>
    </w:p>
    <w:p w14:paraId="1B1B5715" w14:textId="77777777" w:rsidR="007405AF" w:rsidRDefault="007405AF" w:rsidP="007405AF">
      <w:pPr>
        <w:pStyle w:val="EPMBullets"/>
        <w:rPr>
          <w:lang w:val="en"/>
        </w:rPr>
      </w:pPr>
      <w:r w:rsidRPr="00EC701A">
        <w:rPr>
          <w:lang w:val="en"/>
        </w:rPr>
        <w:t>Specific job</w:t>
      </w:r>
      <w:r>
        <w:rPr>
          <w:lang w:val="en"/>
        </w:rPr>
        <w:t>-</w:t>
      </w:r>
      <w:r w:rsidRPr="00EC701A">
        <w:rPr>
          <w:lang w:val="en"/>
        </w:rPr>
        <w:t>related training such as finance</w:t>
      </w:r>
      <w:r>
        <w:rPr>
          <w:lang w:val="en"/>
        </w:rPr>
        <w:t xml:space="preserve"> </w:t>
      </w:r>
      <w:r w:rsidRPr="00EC701A">
        <w:rPr>
          <w:lang w:val="en"/>
        </w:rPr>
        <w:t>for recruitment selection administration, etc.</w:t>
      </w:r>
    </w:p>
    <w:p w14:paraId="448C2AF3" w14:textId="77777777" w:rsidR="00F62AC6" w:rsidRDefault="00F62AC6" w:rsidP="001C3D74">
      <w:pPr>
        <w:pStyle w:val="EPMTextstyle"/>
      </w:pPr>
    </w:p>
    <w:p w14:paraId="624C82FD" w14:textId="77777777" w:rsidR="007405AF" w:rsidRDefault="007405AF" w:rsidP="001C3D74">
      <w:pPr>
        <w:pStyle w:val="EPMTextstyle"/>
      </w:pPr>
    </w:p>
    <w:p w14:paraId="28342806" w14:textId="0639610A" w:rsidR="007405AF" w:rsidRDefault="007405AF" w:rsidP="001C3D74">
      <w:pPr>
        <w:pStyle w:val="EPMTextstyle"/>
        <w:sectPr w:rsidR="007405AF" w:rsidSect="00290623">
          <w:pgSz w:w="11906" w:h="16838"/>
          <w:pgMar w:top="1695" w:right="1021" w:bottom="851" w:left="1021" w:header="709" w:footer="544" w:gutter="0"/>
          <w:cols w:space="708"/>
          <w:docGrid w:linePitch="360"/>
        </w:sectPr>
      </w:pPr>
    </w:p>
    <w:p w14:paraId="7BDC1FD8" w14:textId="77777777" w:rsidR="00BC1B61" w:rsidRPr="00743E9F" w:rsidRDefault="00BC1B61" w:rsidP="00BC1B61">
      <w:pPr>
        <w:pStyle w:val="EPMSubheading2"/>
      </w:pPr>
      <w:bookmarkStart w:id="21" w:name="_Toc21083683"/>
      <w:bookmarkStart w:id="22" w:name="_Toc54962656"/>
      <w:r w:rsidRPr="00743E9F">
        <w:lastRenderedPageBreak/>
        <w:t>Cleaning/Caretaking/Kitchen Staff</w:t>
      </w:r>
      <w:bookmarkEnd w:id="21"/>
      <w:bookmarkEnd w:id="22"/>
    </w:p>
    <w:p w14:paraId="46BE92D6" w14:textId="77777777" w:rsidR="00BC1B61" w:rsidRDefault="00BC1B61" w:rsidP="00BC1B61">
      <w:pPr>
        <w:pStyle w:val="EPMTextstyle"/>
      </w:pPr>
      <w:r w:rsidRPr="00EC701A">
        <w:t xml:space="preserve">All new </w:t>
      </w:r>
      <w:r>
        <w:t>employees</w:t>
      </w:r>
      <w:r w:rsidRPr="00EC701A">
        <w:t xml:space="preserve"> should be given appropriate induction advice, </w:t>
      </w:r>
      <w:proofErr w:type="gramStart"/>
      <w:r w:rsidRPr="00EC701A">
        <w:t>training</w:t>
      </w:r>
      <w:proofErr w:type="gramEnd"/>
      <w:r w:rsidRPr="00EC701A">
        <w:t xml:space="preserve"> and resources by </w:t>
      </w:r>
      <w:r w:rsidRPr="00BC1B61">
        <w:rPr>
          <w:rStyle w:val="EPMBracketChar"/>
        </w:rPr>
        <w:t>[name]</w:t>
      </w:r>
      <w:r w:rsidRPr="00EC701A">
        <w:t xml:space="preserve">. </w:t>
      </w:r>
    </w:p>
    <w:p w14:paraId="1813EED7" w14:textId="77777777" w:rsidR="00BC1B61" w:rsidRPr="00EC701A" w:rsidRDefault="00BC1B61" w:rsidP="00BC1B61">
      <w:pPr>
        <w:pStyle w:val="EPMTextstyle"/>
      </w:pPr>
      <w:r w:rsidRPr="00EC701A">
        <w:t>This should include:</w:t>
      </w:r>
    </w:p>
    <w:p w14:paraId="4FBE7270" w14:textId="77777777" w:rsidR="00BC1B61" w:rsidRDefault="00BC1B61" w:rsidP="00BC1B61">
      <w:pPr>
        <w:pStyle w:val="EPMBullets"/>
        <w:rPr>
          <w:lang w:val="en"/>
        </w:rPr>
      </w:pPr>
      <w:r w:rsidRPr="00EC701A">
        <w:rPr>
          <w:lang w:val="en"/>
        </w:rPr>
        <w:t>Safeguarding children, child protection and Part 1</w:t>
      </w:r>
      <w:r>
        <w:rPr>
          <w:lang w:val="en"/>
        </w:rPr>
        <w:t xml:space="preserve"> or Annex A</w:t>
      </w:r>
      <w:r w:rsidRPr="00EC701A">
        <w:rPr>
          <w:lang w:val="en"/>
        </w:rPr>
        <w:t xml:space="preserve"> of Kee</w:t>
      </w:r>
      <w:r>
        <w:rPr>
          <w:lang w:val="en"/>
        </w:rPr>
        <w:t>ping Children Safe in Education</w:t>
      </w:r>
    </w:p>
    <w:p w14:paraId="583925B4" w14:textId="77777777" w:rsidR="00BC1B61" w:rsidRPr="00EC701A" w:rsidRDefault="00BC1B61" w:rsidP="00BC1B61">
      <w:pPr>
        <w:pStyle w:val="EPMBullets"/>
        <w:rPr>
          <w:lang w:val="en"/>
        </w:rPr>
      </w:pPr>
      <w:r>
        <w:rPr>
          <w:lang w:val="en"/>
        </w:rPr>
        <w:t>Online safety</w:t>
      </w:r>
    </w:p>
    <w:p w14:paraId="23683D43" w14:textId="77777777" w:rsidR="00BC1B61" w:rsidRPr="00EC701A" w:rsidRDefault="00BC1B61" w:rsidP="00BC1B61">
      <w:pPr>
        <w:pStyle w:val="EPMBullets"/>
        <w:rPr>
          <w:lang w:val="en"/>
        </w:rPr>
      </w:pPr>
      <w:r>
        <w:rPr>
          <w:lang w:val="en"/>
        </w:rPr>
        <w:t>Health and safety</w:t>
      </w:r>
    </w:p>
    <w:p w14:paraId="71030921" w14:textId="77777777" w:rsidR="00BC1B61" w:rsidRPr="00EC701A" w:rsidRDefault="00BC1B61" w:rsidP="00BC1B61">
      <w:pPr>
        <w:pStyle w:val="EPMBullets"/>
        <w:rPr>
          <w:lang w:val="en"/>
        </w:rPr>
      </w:pPr>
      <w:r w:rsidRPr="00EC701A">
        <w:rPr>
          <w:lang w:val="en"/>
        </w:rPr>
        <w:t xml:space="preserve">Fire and emergency </w:t>
      </w:r>
      <w:proofErr w:type="gramStart"/>
      <w:r w:rsidRPr="00EC701A">
        <w:rPr>
          <w:lang w:val="en"/>
        </w:rPr>
        <w:t>procedure</w:t>
      </w:r>
      <w:r>
        <w:rPr>
          <w:lang w:val="en"/>
        </w:rPr>
        <w:t>s</w:t>
      </w:r>
      <w:proofErr w:type="gramEnd"/>
    </w:p>
    <w:p w14:paraId="1C82365E" w14:textId="77777777" w:rsidR="00BC1B61" w:rsidRPr="00EC701A" w:rsidRDefault="00BC1B61" w:rsidP="00BC1B61">
      <w:pPr>
        <w:pStyle w:val="EPMBullets"/>
        <w:rPr>
          <w:lang w:val="en"/>
        </w:rPr>
      </w:pPr>
      <w:r>
        <w:rPr>
          <w:lang w:val="en"/>
        </w:rPr>
        <w:t>First aid</w:t>
      </w:r>
    </w:p>
    <w:p w14:paraId="4A6C85E5" w14:textId="77777777" w:rsidR="00BC1B61" w:rsidRPr="00EC701A" w:rsidRDefault="00BC1B61" w:rsidP="00BC1B61">
      <w:pPr>
        <w:pStyle w:val="EPMBullets"/>
        <w:rPr>
          <w:lang w:val="en"/>
        </w:rPr>
      </w:pPr>
      <w:r>
        <w:rPr>
          <w:lang w:val="en"/>
        </w:rPr>
        <w:t>Code of conduct</w:t>
      </w:r>
    </w:p>
    <w:p w14:paraId="4059828D" w14:textId="77777777" w:rsidR="00BC1B61" w:rsidRPr="00EC701A" w:rsidRDefault="00BC1B61" w:rsidP="00BC1B61">
      <w:pPr>
        <w:pStyle w:val="EPMBullets"/>
        <w:rPr>
          <w:lang w:val="en"/>
        </w:rPr>
      </w:pPr>
      <w:r>
        <w:rPr>
          <w:lang w:val="en"/>
        </w:rPr>
        <w:t>Staff handbook</w:t>
      </w:r>
    </w:p>
    <w:p w14:paraId="44F22554" w14:textId="77777777" w:rsidR="00BC1B61" w:rsidRDefault="00BC1B61" w:rsidP="00BC1B61">
      <w:pPr>
        <w:pStyle w:val="EPMBullets"/>
        <w:rPr>
          <w:lang w:val="en"/>
        </w:rPr>
      </w:pPr>
      <w:r w:rsidRPr="00EC701A">
        <w:rPr>
          <w:lang w:val="en"/>
        </w:rPr>
        <w:t>Specific job</w:t>
      </w:r>
      <w:r>
        <w:rPr>
          <w:lang w:val="en"/>
        </w:rPr>
        <w:t>-</w:t>
      </w:r>
      <w:r w:rsidRPr="00EC701A">
        <w:rPr>
          <w:lang w:val="en"/>
        </w:rPr>
        <w:t>related training such as manual handling, use of ladders, kitchen safety, etc.</w:t>
      </w:r>
    </w:p>
    <w:p w14:paraId="4DB0AB47" w14:textId="77777777" w:rsidR="00C0237B" w:rsidRPr="00743E9F" w:rsidRDefault="00C0237B" w:rsidP="00C0237B">
      <w:pPr>
        <w:pStyle w:val="EPMSubheading2"/>
      </w:pPr>
      <w:bookmarkStart w:id="23" w:name="_Toc21083684"/>
      <w:bookmarkStart w:id="24" w:name="_Toc54962657"/>
      <w:r w:rsidRPr="00743E9F">
        <w:t>Midday and Cover Supervisors</w:t>
      </w:r>
      <w:bookmarkEnd w:id="23"/>
      <w:bookmarkEnd w:id="24"/>
    </w:p>
    <w:p w14:paraId="0DA79AE9" w14:textId="77777777" w:rsidR="00C0237B" w:rsidRDefault="00C0237B" w:rsidP="00C0237B">
      <w:pPr>
        <w:pStyle w:val="EPMTextstyle"/>
        <w:rPr>
          <w:color w:val="1381BE"/>
        </w:rPr>
      </w:pPr>
      <w:r>
        <w:t>All new employees</w:t>
      </w:r>
      <w:r w:rsidRPr="00EC701A">
        <w:t xml:space="preserve"> should be given appropriate induction advice, </w:t>
      </w:r>
      <w:proofErr w:type="gramStart"/>
      <w:r w:rsidRPr="00EC701A">
        <w:t>training</w:t>
      </w:r>
      <w:proofErr w:type="gramEnd"/>
      <w:r w:rsidRPr="00EC701A">
        <w:t xml:space="preserve"> and resources by </w:t>
      </w:r>
      <w:r w:rsidRPr="00C0237B">
        <w:rPr>
          <w:rStyle w:val="EPMBracketChar"/>
        </w:rPr>
        <w:t>[name]</w:t>
      </w:r>
      <w:r w:rsidRPr="00C0237B">
        <w:t>.</w:t>
      </w:r>
    </w:p>
    <w:p w14:paraId="71EEA77F" w14:textId="77777777" w:rsidR="00C0237B" w:rsidRPr="00EC701A" w:rsidRDefault="00C0237B" w:rsidP="00C0237B">
      <w:pPr>
        <w:pStyle w:val="EPMTextstyle"/>
      </w:pPr>
      <w:r w:rsidRPr="00EC701A">
        <w:t>This should include:</w:t>
      </w:r>
    </w:p>
    <w:p w14:paraId="6B9C9E95" w14:textId="77777777" w:rsidR="00C0237B" w:rsidRDefault="00C0237B" w:rsidP="00C0237B">
      <w:pPr>
        <w:pStyle w:val="EPMBullets"/>
        <w:rPr>
          <w:lang w:val="en"/>
        </w:rPr>
      </w:pPr>
      <w:r w:rsidRPr="00EC701A">
        <w:rPr>
          <w:lang w:val="en"/>
        </w:rPr>
        <w:t xml:space="preserve">Safeguarding children, child protection and Part 1 </w:t>
      </w:r>
      <w:r>
        <w:rPr>
          <w:lang w:val="en"/>
        </w:rPr>
        <w:t xml:space="preserve">or Annex A </w:t>
      </w:r>
      <w:r w:rsidRPr="00EC701A">
        <w:rPr>
          <w:lang w:val="en"/>
        </w:rPr>
        <w:t>of Kee</w:t>
      </w:r>
      <w:r>
        <w:rPr>
          <w:lang w:val="en"/>
        </w:rPr>
        <w:t>ping Children Safe in Education</w:t>
      </w:r>
    </w:p>
    <w:p w14:paraId="727CA63F" w14:textId="77777777" w:rsidR="00C0237B" w:rsidRPr="00EC701A" w:rsidRDefault="00C0237B" w:rsidP="00C0237B">
      <w:pPr>
        <w:pStyle w:val="EPMBullets"/>
        <w:rPr>
          <w:lang w:val="en"/>
        </w:rPr>
      </w:pPr>
      <w:r>
        <w:rPr>
          <w:lang w:val="en"/>
        </w:rPr>
        <w:t>Online safety</w:t>
      </w:r>
    </w:p>
    <w:p w14:paraId="3302C349" w14:textId="77777777" w:rsidR="00C0237B" w:rsidRPr="00EC701A" w:rsidRDefault="00C0237B" w:rsidP="00C0237B">
      <w:pPr>
        <w:pStyle w:val="EPMBullets"/>
        <w:rPr>
          <w:lang w:val="en"/>
        </w:rPr>
      </w:pPr>
      <w:r>
        <w:rPr>
          <w:lang w:val="en"/>
        </w:rPr>
        <w:t>Health and safety</w:t>
      </w:r>
    </w:p>
    <w:p w14:paraId="0C0A9FDD" w14:textId="77777777" w:rsidR="00C0237B" w:rsidRPr="00EC701A" w:rsidRDefault="00C0237B" w:rsidP="00C0237B">
      <w:pPr>
        <w:pStyle w:val="EPMBullets"/>
        <w:rPr>
          <w:lang w:val="en"/>
        </w:rPr>
      </w:pPr>
      <w:r>
        <w:rPr>
          <w:lang w:val="en"/>
        </w:rPr>
        <w:t xml:space="preserve">Fire and emergency </w:t>
      </w:r>
      <w:proofErr w:type="gramStart"/>
      <w:r>
        <w:rPr>
          <w:lang w:val="en"/>
        </w:rPr>
        <w:t>procedures</w:t>
      </w:r>
      <w:proofErr w:type="gramEnd"/>
    </w:p>
    <w:p w14:paraId="0EA39AAF" w14:textId="77777777" w:rsidR="00C0237B" w:rsidRPr="00EC701A" w:rsidRDefault="00C0237B" w:rsidP="00C0237B">
      <w:pPr>
        <w:pStyle w:val="EPMBullets"/>
        <w:rPr>
          <w:lang w:val="en"/>
        </w:rPr>
      </w:pPr>
      <w:r>
        <w:rPr>
          <w:lang w:val="en"/>
        </w:rPr>
        <w:t>First aid</w:t>
      </w:r>
    </w:p>
    <w:p w14:paraId="3571E44C" w14:textId="77777777" w:rsidR="00C0237B" w:rsidRPr="00EC701A" w:rsidRDefault="00C0237B" w:rsidP="00C0237B">
      <w:pPr>
        <w:pStyle w:val="EPMBullets"/>
        <w:rPr>
          <w:lang w:val="en"/>
        </w:rPr>
      </w:pPr>
      <w:r>
        <w:rPr>
          <w:lang w:val="en"/>
        </w:rPr>
        <w:t>Code of conduct</w:t>
      </w:r>
    </w:p>
    <w:p w14:paraId="6D4FFE57" w14:textId="77777777" w:rsidR="00C0237B" w:rsidRPr="00EC701A" w:rsidRDefault="00C0237B" w:rsidP="00C0237B">
      <w:pPr>
        <w:pStyle w:val="EPMBullets"/>
        <w:rPr>
          <w:lang w:val="en"/>
        </w:rPr>
      </w:pPr>
      <w:r>
        <w:rPr>
          <w:lang w:val="en"/>
        </w:rPr>
        <w:t>Staff handbook</w:t>
      </w:r>
    </w:p>
    <w:p w14:paraId="30DD3B6E" w14:textId="77777777" w:rsidR="00C0237B" w:rsidRPr="00743E9F" w:rsidRDefault="00C0237B" w:rsidP="00C0237B">
      <w:pPr>
        <w:pStyle w:val="EPMBullets"/>
        <w:rPr>
          <w:rFonts w:eastAsiaTheme="majorEastAsia"/>
          <w:color w:val="FF4874"/>
        </w:rPr>
      </w:pPr>
      <w:r w:rsidRPr="00743E9F">
        <w:rPr>
          <w:lang w:val="en"/>
        </w:rPr>
        <w:t>Specific job</w:t>
      </w:r>
      <w:r>
        <w:rPr>
          <w:lang w:val="en"/>
        </w:rPr>
        <w:t>-</w:t>
      </w:r>
      <w:r w:rsidRPr="00743E9F">
        <w:rPr>
          <w:lang w:val="en"/>
        </w:rPr>
        <w:t xml:space="preserve">related training such as </w:t>
      </w:r>
      <w:proofErr w:type="spellStart"/>
      <w:r w:rsidRPr="00743E9F">
        <w:rPr>
          <w:lang w:val="en"/>
        </w:rPr>
        <w:t>behaviour</w:t>
      </w:r>
      <w:proofErr w:type="spellEnd"/>
      <w:r w:rsidRPr="00743E9F">
        <w:rPr>
          <w:lang w:val="en"/>
        </w:rPr>
        <w:t xml:space="preserve"> management</w:t>
      </w:r>
    </w:p>
    <w:p w14:paraId="12BED152" w14:textId="77777777" w:rsidR="0030768E" w:rsidRPr="00743E9F" w:rsidRDefault="0030768E" w:rsidP="0030768E">
      <w:pPr>
        <w:pStyle w:val="EPMSubheading"/>
      </w:pPr>
      <w:bookmarkStart w:id="25" w:name="_Toc21083685"/>
      <w:bookmarkStart w:id="26" w:name="_Toc54962658"/>
      <w:bookmarkStart w:id="27" w:name="_Toc127439428"/>
      <w:bookmarkStart w:id="28" w:name="_Toc127439550"/>
      <w:r w:rsidRPr="00743E9F">
        <w:t>Volunteers</w:t>
      </w:r>
      <w:bookmarkEnd w:id="25"/>
      <w:bookmarkEnd w:id="26"/>
      <w:bookmarkEnd w:id="27"/>
      <w:bookmarkEnd w:id="28"/>
    </w:p>
    <w:p w14:paraId="3D70EBC4" w14:textId="77777777" w:rsidR="0030768E" w:rsidRDefault="0030768E" w:rsidP="0030768E">
      <w:pPr>
        <w:pStyle w:val="EPMTextstyle"/>
      </w:pPr>
      <w:r>
        <w:t xml:space="preserve">All new volunteers </w:t>
      </w:r>
      <w:r w:rsidRPr="00EC701A">
        <w:t xml:space="preserve">should be given appropriate induction advice, </w:t>
      </w:r>
      <w:proofErr w:type="gramStart"/>
      <w:r w:rsidRPr="00EC701A">
        <w:t>training</w:t>
      </w:r>
      <w:proofErr w:type="gramEnd"/>
      <w:r w:rsidRPr="00EC701A">
        <w:t xml:space="preserve"> and resources by </w:t>
      </w:r>
      <w:r w:rsidRPr="0030768E">
        <w:rPr>
          <w:rStyle w:val="EPMBracketChar"/>
        </w:rPr>
        <w:t>[name]</w:t>
      </w:r>
      <w:r w:rsidRPr="0030768E">
        <w:t>.</w:t>
      </w:r>
    </w:p>
    <w:p w14:paraId="301181CA" w14:textId="77777777" w:rsidR="0030768E" w:rsidRPr="00EC701A" w:rsidRDefault="0030768E" w:rsidP="0030768E">
      <w:pPr>
        <w:pStyle w:val="EPMTextstyle"/>
      </w:pPr>
      <w:r w:rsidRPr="00EC701A">
        <w:t>This should include:</w:t>
      </w:r>
    </w:p>
    <w:p w14:paraId="2AACF614" w14:textId="77777777" w:rsidR="0030768E" w:rsidRDefault="0030768E" w:rsidP="0030768E">
      <w:pPr>
        <w:pStyle w:val="EPMBullets"/>
        <w:rPr>
          <w:lang w:val="en"/>
        </w:rPr>
      </w:pPr>
      <w:r w:rsidRPr="00EA4B18">
        <w:rPr>
          <w:lang w:val="en"/>
        </w:rPr>
        <w:t xml:space="preserve">Safeguarding children, child protection and Part 1 </w:t>
      </w:r>
      <w:r>
        <w:rPr>
          <w:lang w:val="en"/>
        </w:rPr>
        <w:t xml:space="preserve">or Annex A </w:t>
      </w:r>
      <w:r w:rsidRPr="00EA4B18">
        <w:rPr>
          <w:lang w:val="en"/>
        </w:rPr>
        <w:t>of Kee</w:t>
      </w:r>
      <w:r>
        <w:rPr>
          <w:lang w:val="en"/>
        </w:rPr>
        <w:t>ping Children Safe in Education</w:t>
      </w:r>
    </w:p>
    <w:p w14:paraId="486932FC" w14:textId="77777777" w:rsidR="0030768E" w:rsidRPr="00EA4B18" w:rsidRDefault="0030768E" w:rsidP="0030768E">
      <w:pPr>
        <w:pStyle w:val="EPMBullets"/>
        <w:rPr>
          <w:lang w:val="en"/>
        </w:rPr>
      </w:pPr>
      <w:r>
        <w:rPr>
          <w:lang w:val="en"/>
        </w:rPr>
        <w:t>Online safety</w:t>
      </w:r>
    </w:p>
    <w:p w14:paraId="06D5BF99" w14:textId="77777777" w:rsidR="0030768E" w:rsidRPr="00EA4B18" w:rsidRDefault="0030768E" w:rsidP="0030768E">
      <w:pPr>
        <w:pStyle w:val="EPMBullets"/>
        <w:rPr>
          <w:lang w:val="en"/>
        </w:rPr>
      </w:pPr>
      <w:r w:rsidRPr="00EA4B18">
        <w:rPr>
          <w:lang w:val="en"/>
        </w:rPr>
        <w:t xml:space="preserve">Health and </w:t>
      </w:r>
      <w:r>
        <w:rPr>
          <w:lang w:val="en"/>
        </w:rPr>
        <w:t>safety</w:t>
      </w:r>
    </w:p>
    <w:p w14:paraId="51240016" w14:textId="77777777" w:rsidR="0030768E" w:rsidRPr="00EA4B18" w:rsidRDefault="0030768E" w:rsidP="0030768E">
      <w:pPr>
        <w:pStyle w:val="EPMBullets"/>
        <w:rPr>
          <w:lang w:val="en"/>
        </w:rPr>
      </w:pPr>
      <w:r>
        <w:rPr>
          <w:lang w:val="en"/>
        </w:rPr>
        <w:t xml:space="preserve">Fire and emergency </w:t>
      </w:r>
      <w:proofErr w:type="gramStart"/>
      <w:r>
        <w:rPr>
          <w:lang w:val="en"/>
        </w:rPr>
        <w:t>procedures</w:t>
      </w:r>
      <w:proofErr w:type="gramEnd"/>
    </w:p>
    <w:p w14:paraId="6D242BF9" w14:textId="77777777" w:rsidR="0030768E" w:rsidRPr="00EA4B18" w:rsidRDefault="0030768E" w:rsidP="0030768E">
      <w:pPr>
        <w:pStyle w:val="EPMBullets"/>
        <w:rPr>
          <w:lang w:val="en"/>
        </w:rPr>
      </w:pPr>
      <w:r>
        <w:rPr>
          <w:lang w:val="en"/>
        </w:rPr>
        <w:t>First aid</w:t>
      </w:r>
    </w:p>
    <w:p w14:paraId="1FB7E373" w14:textId="77777777" w:rsidR="0030768E" w:rsidRPr="00720A0E" w:rsidRDefault="0030768E" w:rsidP="0030768E">
      <w:pPr>
        <w:pStyle w:val="EPMBullets"/>
        <w:rPr>
          <w:lang w:val="en"/>
        </w:rPr>
      </w:pPr>
      <w:r w:rsidRPr="00720A0E">
        <w:rPr>
          <w:lang w:val="en"/>
        </w:rPr>
        <w:t>Code of conduct</w:t>
      </w:r>
    </w:p>
    <w:p w14:paraId="6B9045CD" w14:textId="77777777" w:rsidR="0014497B" w:rsidRDefault="0014497B" w:rsidP="001C3D74">
      <w:pPr>
        <w:pStyle w:val="EPMTextstyle"/>
      </w:pPr>
    </w:p>
    <w:p w14:paraId="36EFF8A7" w14:textId="2F22F7FC" w:rsidR="0014497B" w:rsidRDefault="0014497B" w:rsidP="001C3D74">
      <w:pPr>
        <w:pStyle w:val="EPMTextstyle"/>
        <w:sectPr w:rsidR="0014497B" w:rsidSect="00290623">
          <w:pgSz w:w="11906" w:h="16838"/>
          <w:pgMar w:top="1695" w:right="1021" w:bottom="851" w:left="1021" w:header="709" w:footer="544" w:gutter="0"/>
          <w:cols w:space="708"/>
          <w:docGrid w:linePitch="360"/>
        </w:sectPr>
      </w:pPr>
    </w:p>
    <w:p w14:paraId="0C9079DB" w14:textId="77777777" w:rsidR="007C534C" w:rsidRPr="00743E9F" w:rsidRDefault="007C534C" w:rsidP="007C534C">
      <w:pPr>
        <w:pStyle w:val="EPMSubheading"/>
      </w:pPr>
      <w:bookmarkStart w:id="29" w:name="_Toc21083686"/>
      <w:bookmarkStart w:id="30" w:name="_Toc54962659"/>
      <w:bookmarkStart w:id="31" w:name="_Toc127439429"/>
      <w:bookmarkStart w:id="32" w:name="_Toc127439551"/>
      <w:r w:rsidRPr="00743E9F">
        <w:lastRenderedPageBreak/>
        <w:t>Governors</w:t>
      </w:r>
      <w:bookmarkEnd w:id="29"/>
      <w:bookmarkEnd w:id="30"/>
      <w:bookmarkEnd w:id="31"/>
      <w:bookmarkEnd w:id="32"/>
    </w:p>
    <w:p w14:paraId="1D9F82A7" w14:textId="77777777" w:rsidR="007C534C" w:rsidRDefault="007C534C" w:rsidP="007C534C">
      <w:pPr>
        <w:pStyle w:val="EPMTextstyle"/>
      </w:pPr>
      <w:r w:rsidRPr="00EC701A">
        <w:t xml:space="preserve">All new </w:t>
      </w:r>
      <w:r>
        <w:t xml:space="preserve">governors </w:t>
      </w:r>
      <w:r w:rsidRPr="00EC701A">
        <w:t xml:space="preserve">should be given appropriate induction advice, </w:t>
      </w:r>
      <w:proofErr w:type="gramStart"/>
      <w:r w:rsidRPr="00EC701A">
        <w:t>training</w:t>
      </w:r>
      <w:proofErr w:type="gramEnd"/>
      <w:r w:rsidRPr="00EC701A">
        <w:t xml:space="preserve"> and resources by </w:t>
      </w:r>
      <w:r w:rsidRPr="007C534C">
        <w:rPr>
          <w:rStyle w:val="EPMBracketChar"/>
        </w:rPr>
        <w:t>[name]</w:t>
      </w:r>
      <w:r w:rsidRPr="007C534C">
        <w:t>.</w:t>
      </w:r>
    </w:p>
    <w:p w14:paraId="0B640E13" w14:textId="77777777" w:rsidR="007C534C" w:rsidRPr="00EC701A" w:rsidRDefault="007C534C" w:rsidP="007C534C">
      <w:pPr>
        <w:pStyle w:val="EPMTextstyle"/>
      </w:pPr>
      <w:r w:rsidRPr="00EC701A">
        <w:t>This may include:</w:t>
      </w:r>
    </w:p>
    <w:p w14:paraId="187C945F" w14:textId="77777777" w:rsidR="007C534C" w:rsidRDefault="007C534C" w:rsidP="007C534C">
      <w:pPr>
        <w:pStyle w:val="EPMBullets"/>
        <w:rPr>
          <w:lang w:val="en"/>
        </w:rPr>
      </w:pPr>
      <w:r w:rsidRPr="00EC701A">
        <w:rPr>
          <w:lang w:val="en"/>
        </w:rPr>
        <w:t>Safeguarding children, child</w:t>
      </w:r>
      <w:r>
        <w:rPr>
          <w:lang w:val="en"/>
        </w:rPr>
        <w:t xml:space="preserve"> </w:t>
      </w:r>
      <w:r w:rsidRPr="00EC701A">
        <w:rPr>
          <w:lang w:val="en"/>
        </w:rPr>
        <w:t xml:space="preserve">protection and Part 1 </w:t>
      </w:r>
      <w:r>
        <w:rPr>
          <w:lang w:val="en"/>
        </w:rPr>
        <w:t xml:space="preserve">or Annex A </w:t>
      </w:r>
      <w:r w:rsidRPr="00EC701A">
        <w:rPr>
          <w:lang w:val="en"/>
        </w:rPr>
        <w:t>of Kee</w:t>
      </w:r>
      <w:r>
        <w:rPr>
          <w:lang w:val="en"/>
        </w:rPr>
        <w:t>ping Children Safe in Education</w:t>
      </w:r>
    </w:p>
    <w:p w14:paraId="7E54AD17" w14:textId="77777777" w:rsidR="007C534C" w:rsidRPr="00EC701A" w:rsidRDefault="007C534C" w:rsidP="007C534C">
      <w:pPr>
        <w:pStyle w:val="EPMBullets"/>
        <w:rPr>
          <w:lang w:val="en"/>
        </w:rPr>
      </w:pPr>
      <w:r>
        <w:rPr>
          <w:lang w:val="en"/>
        </w:rPr>
        <w:t>Online safety</w:t>
      </w:r>
    </w:p>
    <w:p w14:paraId="11814E7C" w14:textId="77777777" w:rsidR="007C534C" w:rsidRPr="00EC701A" w:rsidRDefault="007C534C" w:rsidP="007C534C">
      <w:pPr>
        <w:pStyle w:val="EPMBullets"/>
        <w:rPr>
          <w:lang w:val="en"/>
        </w:rPr>
      </w:pPr>
      <w:r>
        <w:rPr>
          <w:lang w:val="en"/>
        </w:rPr>
        <w:t>Health and safety</w:t>
      </w:r>
    </w:p>
    <w:p w14:paraId="28AC99BB" w14:textId="77777777" w:rsidR="007C534C" w:rsidRPr="00EC701A" w:rsidRDefault="007C534C" w:rsidP="007C534C">
      <w:pPr>
        <w:pStyle w:val="EPMBullets"/>
        <w:rPr>
          <w:lang w:val="en"/>
        </w:rPr>
      </w:pPr>
      <w:r>
        <w:rPr>
          <w:lang w:val="en"/>
        </w:rPr>
        <w:t xml:space="preserve">Fire and emergency </w:t>
      </w:r>
      <w:proofErr w:type="gramStart"/>
      <w:r>
        <w:rPr>
          <w:lang w:val="en"/>
        </w:rPr>
        <w:t>procedures</w:t>
      </w:r>
      <w:proofErr w:type="gramEnd"/>
    </w:p>
    <w:p w14:paraId="009254A2" w14:textId="77777777" w:rsidR="007C534C" w:rsidRPr="00EC701A" w:rsidRDefault="007C534C" w:rsidP="007C534C">
      <w:pPr>
        <w:pStyle w:val="EPMBullets"/>
        <w:rPr>
          <w:lang w:val="en"/>
        </w:rPr>
      </w:pPr>
      <w:r>
        <w:rPr>
          <w:lang w:val="en"/>
        </w:rPr>
        <w:t>First aid</w:t>
      </w:r>
    </w:p>
    <w:p w14:paraId="08C57916" w14:textId="77777777" w:rsidR="007C534C" w:rsidRPr="00EC701A" w:rsidRDefault="007C534C" w:rsidP="007C534C">
      <w:pPr>
        <w:pStyle w:val="EPMBullets"/>
        <w:rPr>
          <w:lang w:val="en"/>
        </w:rPr>
      </w:pPr>
      <w:r>
        <w:rPr>
          <w:lang w:val="en"/>
        </w:rPr>
        <w:t>Code of conduct</w:t>
      </w:r>
    </w:p>
    <w:p w14:paraId="1AC2F73E" w14:textId="77777777" w:rsidR="007C534C" w:rsidRPr="00EC701A" w:rsidRDefault="007C534C" w:rsidP="007C534C">
      <w:pPr>
        <w:pStyle w:val="EPMBullets"/>
        <w:rPr>
          <w:lang w:val="en"/>
        </w:rPr>
      </w:pPr>
      <w:r w:rsidRPr="00EC701A">
        <w:rPr>
          <w:lang w:val="en"/>
        </w:rPr>
        <w:t>Current relevant school inf</w:t>
      </w:r>
      <w:r>
        <w:rPr>
          <w:lang w:val="en"/>
        </w:rPr>
        <w:t>ormation, policy documents and school improvement plan data</w:t>
      </w:r>
    </w:p>
    <w:p w14:paraId="4493D7FB" w14:textId="77777777" w:rsidR="007C534C" w:rsidRPr="00EC701A" w:rsidRDefault="007C534C" w:rsidP="007C534C">
      <w:pPr>
        <w:pStyle w:val="EPMBullets"/>
        <w:rPr>
          <w:lang w:val="en"/>
        </w:rPr>
      </w:pPr>
      <w:r w:rsidRPr="00EC701A">
        <w:rPr>
          <w:lang w:val="en"/>
        </w:rPr>
        <w:t>School brochure including staffing, Ofs</w:t>
      </w:r>
      <w:r>
        <w:rPr>
          <w:lang w:val="en"/>
        </w:rPr>
        <w:t xml:space="preserve">ted and school performance </w:t>
      </w:r>
      <w:proofErr w:type="gramStart"/>
      <w:r>
        <w:rPr>
          <w:lang w:val="en"/>
        </w:rPr>
        <w:t>data</w:t>
      </w:r>
      <w:proofErr w:type="gramEnd"/>
    </w:p>
    <w:p w14:paraId="76D1A131" w14:textId="77777777" w:rsidR="007C534C" w:rsidRPr="00EC701A" w:rsidRDefault="007C534C" w:rsidP="007C534C">
      <w:pPr>
        <w:pStyle w:val="EPMBullets"/>
        <w:rPr>
          <w:lang w:val="en"/>
        </w:rPr>
      </w:pPr>
      <w:r w:rsidRPr="00EC701A">
        <w:rPr>
          <w:lang w:val="en"/>
        </w:rPr>
        <w:t>DfE info</w:t>
      </w:r>
      <w:r>
        <w:rPr>
          <w:lang w:val="en"/>
        </w:rPr>
        <w:t>rmation on the role of governor</w:t>
      </w:r>
    </w:p>
    <w:p w14:paraId="6321D7A0" w14:textId="77777777" w:rsidR="007C534C" w:rsidRPr="00EC701A" w:rsidRDefault="007C534C" w:rsidP="007C534C">
      <w:pPr>
        <w:pStyle w:val="EPMBullets"/>
        <w:rPr>
          <w:lang w:val="en"/>
        </w:rPr>
      </w:pPr>
      <w:r>
        <w:rPr>
          <w:lang w:val="en"/>
        </w:rPr>
        <w:t>Governing body policy documents</w:t>
      </w:r>
    </w:p>
    <w:p w14:paraId="2459F4A9" w14:textId="77777777" w:rsidR="007C534C" w:rsidRPr="00EC701A" w:rsidRDefault="007C534C" w:rsidP="007C534C">
      <w:pPr>
        <w:pStyle w:val="EPMBullets"/>
        <w:rPr>
          <w:lang w:val="en"/>
        </w:rPr>
      </w:pPr>
      <w:r w:rsidRPr="00EC701A">
        <w:rPr>
          <w:lang w:val="en"/>
        </w:rPr>
        <w:t>Dates and times of whole governing</w:t>
      </w:r>
      <w:r>
        <w:rPr>
          <w:lang w:val="en"/>
        </w:rPr>
        <w:t xml:space="preserve"> body and subcommittee meetings</w:t>
      </w:r>
    </w:p>
    <w:p w14:paraId="2A0BC193" w14:textId="77777777" w:rsidR="007C534C" w:rsidRPr="00EC701A" w:rsidRDefault="007C534C" w:rsidP="007C534C">
      <w:pPr>
        <w:pStyle w:val="EPMBullets"/>
        <w:rPr>
          <w:lang w:val="en"/>
        </w:rPr>
      </w:pPr>
      <w:r w:rsidRPr="00EC701A">
        <w:rPr>
          <w:lang w:val="en"/>
        </w:rPr>
        <w:t xml:space="preserve">Access and information of </w:t>
      </w:r>
      <w:r>
        <w:rPr>
          <w:lang w:val="en"/>
        </w:rPr>
        <w:t>previous governing body minutes</w:t>
      </w:r>
    </w:p>
    <w:p w14:paraId="200DF780" w14:textId="77777777" w:rsidR="007C534C" w:rsidRPr="00EC701A" w:rsidRDefault="007C534C" w:rsidP="007C534C">
      <w:pPr>
        <w:pStyle w:val="EPMBullets"/>
        <w:rPr>
          <w:lang w:val="en"/>
        </w:rPr>
      </w:pPr>
      <w:r w:rsidRPr="00EC701A">
        <w:rPr>
          <w:lang w:val="en"/>
        </w:rPr>
        <w:t>Latest governing body report t</w:t>
      </w:r>
      <w:r>
        <w:rPr>
          <w:lang w:val="en"/>
        </w:rPr>
        <w:t>o parent and school newsletters</w:t>
      </w:r>
    </w:p>
    <w:p w14:paraId="52DCADD5" w14:textId="77777777" w:rsidR="007C534C" w:rsidRDefault="007C534C" w:rsidP="007C534C">
      <w:pPr>
        <w:pStyle w:val="EPMBullets"/>
        <w:rPr>
          <w:lang w:val="en"/>
        </w:rPr>
      </w:pPr>
      <w:r w:rsidRPr="00EC701A">
        <w:rPr>
          <w:lang w:val="en"/>
        </w:rPr>
        <w:t>Information and acce</w:t>
      </w:r>
      <w:r>
        <w:rPr>
          <w:lang w:val="en"/>
        </w:rPr>
        <w:t>ss to governor training courses</w:t>
      </w:r>
    </w:p>
    <w:p w14:paraId="7F1E93CC" w14:textId="77777777" w:rsidR="007C534C" w:rsidRDefault="007C534C" w:rsidP="001C3D74">
      <w:pPr>
        <w:pStyle w:val="EPMTextstyle"/>
        <w:sectPr w:rsidR="007C534C" w:rsidSect="00290623">
          <w:pgSz w:w="11906" w:h="16838"/>
          <w:pgMar w:top="1695" w:right="1021" w:bottom="851" w:left="1021" w:header="709" w:footer="544" w:gutter="0"/>
          <w:cols w:space="708"/>
          <w:docGrid w:linePitch="360"/>
        </w:sectPr>
      </w:pPr>
    </w:p>
    <w:p w14:paraId="17CB368C" w14:textId="77777777" w:rsidR="00E70881" w:rsidRPr="006B4F47" w:rsidRDefault="00E70881" w:rsidP="00E70881">
      <w:pPr>
        <w:pStyle w:val="EPMHeading2"/>
      </w:pPr>
      <w:bookmarkStart w:id="33" w:name="_Toc21083687"/>
      <w:bookmarkStart w:id="34" w:name="_Toc54962660"/>
      <w:bookmarkStart w:id="35" w:name="_Toc127439552"/>
      <w:r w:rsidRPr="006B4F47">
        <w:lastRenderedPageBreak/>
        <w:t>Appendix 3</w:t>
      </w:r>
      <w:bookmarkEnd w:id="33"/>
      <w:bookmarkEnd w:id="34"/>
      <w:bookmarkEnd w:id="35"/>
    </w:p>
    <w:p w14:paraId="69F85014" w14:textId="77777777" w:rsidR="00E70881" w:rsidRPr="00223E6B" w:rsidRDefault="00E70881" w:rsidP="00E70881">
      <w:pPr>
        <w:pStyle w:val="EPMSubheading2"/>
      </w:pPr>
      <w:bookmarkStart w:id="36" w:name="_Toc21083688"/>
      <w:bookmarkStart w:id="37" w:name="_Toc54962661"/>
      <w:r w:rsidRPr="00223E6B">
        <w:t>General Induction Checklist</w:t>
      </w:r>
      <w:bookmarkEnd w:id="36"/>
      <w:bookmarkEnd w:id="37"/>
    </w:p>
    <w:p w14:paraId="76250A72" w14:textId="77777777" w:rsidR="00E70881" w:rsidRPr="009F580C" w:rsidRDefault="00E70881" w:rsidP="00E70881">
      <w:pPr>
        <w:pStyle w:val="EPMTextstyle"/>
      </w:pPr>
      <w:r w:rsidRPr="009F580C">
        <w:t>(This should be adapted to the requirements of the specific post and post holder)</w:t>
      </w:r>
    </w:p>
    <w:tbl>
      <w:tblPr>
        <w:tblStyle w:val="TableGrid"/>
        <w:tblW w:w="0" w:type="auto"/>
        <w:tblLook w:val="04A0" w:firstRow="1" w:lastRow="0" w:firstColumn="1" w:lastColumn="0" w:noHBand="0" w:noVBand="1"/>
      </w:tblPr>
      <w:tblGrid>
        <w:gridCol w:w="3964"/>
        <w:gridCol w:w="5052"/>
      </w:tblGrid>
      <w:tr w:rsidR="00EF179C" w14:paraId="459D220F" w14:textId="77777777" w:rsidTr="00EE7032">
        <w:tc>
          <w:tcPr>
            <w:tcW w:w="3964" w:type="dxa"/>
            <w:shd w:val="clear" w:color="auto" w:fill="F0F0EB"/>
          </w:tcPr>
          <w:p w14:paraId="0F37AC5C" w14:textId="77777777" w:rsidR="00EF179C" w:rsidRPr="0056468F" w:rsidRDefault="00EF179C" w:rsidP="00FC28D5">
            <w:pPr>
              <w:pStyle w:val="EPMTableHeading"/>
              <w:rPr>
                <w:lang w:val="en"/>
              </w:rPr>
            </w:pPr>
            <w:r w:rsidRPr="0056468F">
              <w:rPr>
                <w:lang w:val="en"/>
              </w:rPr>
              <w:t>Name</w:t>
            </w:r>
          </w:p>
        </w:tc>
        <w:tc>
          <w:tcPr>
            <w:tcW w:w="5052" w:type="dxa"/>
          </w:tcPr>
          <w:p w14:paraId="65DC0AF4" w14:textId="77777777" w:rsidR="00EF179C" w:rsidRDefault="00EF179C" w:rsidP="00FC28D5">
            <w:pPr>
              <w:spacing w:before="60" w:after="60"/>
              <w:rPr>
                <w:lang w:val="en"/>
              </w:rPr>
            </w:pPr>
          </w:p>
        </w:tc>
      </w:tr>
      <w:tr w:rsidR="00EF179C" w14:paraId="2739CC67" w14:textId="77777777" w:rsidTr="00EE7032">
        <w:tc>
          <w:tcPr>
            <w:tcW w:w="3964" w:type="dxa"/>
            <w:shd w:val="clear" w:color="auto" w:fill="F0F0EB"/>
          </w:tcPr>
          <w:p w14:paraId="3830771C" w14:textId="77777777" w:rsidR="00EF179C" w:rsidRPr="0056468F" w:rsidRDefault="00EF179C" w:rsidP="00FC28D5">
            <w:pPr>
              <w:pStyle w:val="EPMTableHeading"/>
              <w:rPr>
                <w:lang w:val="en"/>
              </w:rPr>
            </w:pPr>
            <w:r w:rsidRPr="0056468F">
              <w:rPr>
                <w:lang w:val="en"/>
              </w:rPr>
              <w:t>Start date</w:t>
            </w:r>
          </w:p>
        </w:tc>
        <w:tc>
          <w:tcPr>
            <w:tcW w:w="5052" w:type="dxa"/>
          </w:tcPr>
          <w:p w14:paraId="365648F6" w14:textId="77777777" w:rsidR="00EF179C" w:rsidRDefault="00EF179C" w:rsidP="00FC28D5">
            <w:pPr>
              <w:spacing w:before="60" w:after="60"/>
              <w:rPr>
                <w:lang w:val="en"/>
              </w:rPr>
            </w:pPr>
          </w:p>
        </w:tc>
      </w:tr>
      <w:tr w:rsidR="00EF179C" w14:paraId="098C5CE5" w14:textId="77777777" w:rsidTr="00EE7032">
        <w:tc>
          <w:tcPr>
            <w:tcW w:w="3964" w:type="dxa"/>
            <w:shd w:val="clear" w:color="auto" w:fill="F0F0EB"/>
          </w:tcPr>
          <w:p w14:paraId="6F634662" w14:textId="77777777" w:rsidR="00EF179C" w:rsidRPr="0056468F" w:rsidRDefault="00EF179C" w:rsidP="00FC28D5">
            <w:pPr>
              <w:pStyle w:val="EPMTableHeading"/>
              <w:rPr>
                <w:lang w:val="en"/>
              </w:rPr>
            </w:pPr>
            <w:r w:rsidRPr="0056468F">
              <w:rPr>
                <w:lang w:val="en"/>
              </w:rPr>
              <w:t>Name of senior colleague/mentor</w:t>
            </w:r>
          </w:p>
        </w:tc>
        <w:tc>
          <w:tcPr>
            <w:tcW w:w="5052" w:type="dxa"/>
          </w:tcPr>
          <w:p w14:paraId="4E901BEE" w14:textId="77777777" w:rsidR="00EF179C" w:rsidRDefault="00EF179C" w:rsidP="00FC28D5">
            <w:pPr>
              <w:spacing w:before="60" w:after="60"/>
              <w:rPr>
                <w:lang w:val="en"/>
              </w:rPr>
            </w:pPr>
          </w:p>
        </w:tc>
      </w:tr>
    </w:tbl>
    <w:p w14:paraId="5E20D406" w14:textId="64DF53A0" w:rsidR="001C3D74" w:rsidRDefault="001C3D74" w:rsidP="001C3D74">
      <w:pPr>
        <w:pStyle w:val="EPMTextstyle"/>
      </w:pPr>
    </w:p>
    <w:tbl>
      <w:tblPr>
        <w:tblStyle w:val="TableGrid"/>
        <w:tblW w:w="9010" w:type="dxa"/>
        <w:tblLook w:val="04A0" w:firstRow="1" w:lastRow="0" w:firstColumn="1" w:lastColumn="0" w:noHBand="0" w:noVBand="1"/>
      </w:tblPr>
      <w:tblGrid>
        <w:gridCol w:w="4390"/>
        <w:gridCol w:w="1635"/>
        <w:gridCol w:w="2985"/>
      </w:tblGrid>
      <w:tr w:rsidR="00C1114A" w14:paraId="33DBE1A4" w14:textId="77777777" w:rsidTr="518F3DF3">
        <w:tc>
          <w:tcPr>
            <w:tcW w:w="4390" w:type="dxa"/>
            <w:shd w:val="clear" w:color="auto" w:fill="F0F0EB"/>
            <w:vAlign w:val="center"/>
          </w:tcPr>
          <w:p w14:paraId="7189101F" w14:textId="77777777" w:rsidR="00C1114A" w:rsidRPr="0056468F" w:rsidRDefault="00C1114A" w:rsidP="00F36CDF">
            <w:pPr>
              <w:pStyle w:val="EPMTableHeading"/>
              <w:spacing w:beforeLines="60" w:before="144" w:afterLines="60" w:after="144"/>
              <w:rPr>
                <w:lang w:val="en"/>
              </w:rPr>
            </w:pPr>
            <w:r w:rsidRPr="0056468F">
              <w:rPr>
                <w:lang w:val="en"/>
              </w:rPr>
              <w:t>Induction Element</w:t>
            </w:r>
          </w:p>
        </w:tc>
        <w:tc>
          <w:tcPr>
            <w:tcW w:w="1635" w:type="dxa"/>
            <w:shd w:val="clear" w:color="auto" w:fill="F0F0EB"/>
            <w:vAlign w:val="center"/>
          </w:tcPr>
          <w:p w14:paraId="323C6821" w14:textId="77777777" w:rsidR="00C1114A" w:rsidRPr="0056468F" w:rsidRDefault="00C1114A" w:rsidP="00F36CDF">
            <w:pPr>
              <w:pStyle w:val="EPMTableHeading"/>
              <w:spacing w:beforeLines="60" w:before="144" w:afterLines="60" w:after="144"/>
              <w:rPr>
                <w:lang w:val="en"/>
              </w:rPr>
            </w:pPr>
            <w:r w:rsidRPr="0056468F">
              <w:rPr>
                <w:lang w:val="en"/>
              </w:rPr>
              <w:t>Tick on Completion</w:t>
            </w:r>
          </w:p>
        </w:tc>
        <w:tc>
          <w:tcPr>
            <w:tcW w:w="2985" w:type="dxa"/>
            <w:shd w:val="clear" w:color="auto" w:fill="F0F0EB"/>
            <w:vAlign w:val="center"/>
          </w:tcPr>
          <w:p w14:paraId="52737EFF" w14:textId="77777777" w:rsidR="00C1114A" w:rsidRPr="0056468F" w:rsidRDefault="00C1114A" w:rsidP="00F36CDF">
            <w:pPr>
              <w:pStyle w:val="EPMTableHeading"/>
              <w:spacing w:beforeLines="60" w:before="144" w:afterLines="60" w:after="144"/>
              <w:rPr>
                <w:lang w:val="en"/>
              </w:rPr>
            </w:pPr>
            <w:r w:rsidRPr="0056468F">
              <w:rPr>
                <w:lang w:val="en"/>
              </w:rPr>
              <w:t>Notes</w:t>
            </w:r>
          </w:p>
        </w:tc>
      </w:tr>
      <w:tr w:rsidR="00C1114A" w14:paraId="70C9A65E" w14:textId="77777777" w:rsidTr="518F3DF3">
        <w:tc>
          <w:tcPr>
            <w:tcW w:w="9010" w:type="dxa"/>
            <w:gridSpan w:val="3"/>
            <w:shd w:val="clear" w:color="auto" w:fill="F0F0EB"/>
          </w:tcPr>
          <w:p w14:paraId="156C24BA" w14:textId="77777777" w:rsidR="00C1114A" w:rsidRPr="0056468F" w:rsidRDefault="00C1114A" w:rsidP="00F36CDF">
            <w:pPr>
              <w:pStyle w:val="EPMTableHeading"/>
              <w:spacing w:beforeLines="60" w:before="144" w:afterLines="60" w:after="144"/>
              <w:rPr>
                <w:lang w:val="en"/>
              </w:rPr>
            </w:pPr>
            <w:r w:rsidRPr="0056468F">
              <w:rPr>
                <w:lang w:val="en"/>
              </w:rPr>
              <w:t xml:space="preserve">Day </w:t>
            </w:r>
            <w:r>
              <w:rPr>
                <w:lang w:val="en"/>
              </w:rPr>
              <w:t>o</w:t>
            </w:r>
            <w:r w:rsidRPr="0056468F">
              <w:rPr>
                <w:lang w:val="en"/>
              </w:rPr>
              <w:t>ne</w:t>
            </w:r>
          </w:p>
        </w:tc>
      </w:tr>
      <w:tr w:rsidR="00C1114A" w14:paraId="114A7212" w14:textId="77777777" w:rsidTr="518F3DF3">
        <w:tc>
          <w:tcPr>
            <w:tcW w:w="4390" w:type="dxa"/>
            <w:vAlign w:val="center"/>
          </w:tcPr>
          <w:p w14:paraId="03006A33" w14:textId="77777777" w:rsidR="00C1114A" w:rsidRPr="0025082C" w:rsidRDefault="00C1114A" w:rsidP="00F36CDF">
            <w:pPr>
              <w:spacing w:beforeLines="60" w:before="144" w:afterLines="60" w:after="144"/>
              <w:rPr>
                <w:sz w:val="21"/>
                <w:szCs w:val="21"/>
                <w:lang w:val="en"/>
              </w:rPr>
            </w:pPr>
            <w:r w:rsidRPr="0025082C">
              <w:rPr>
                <w:sz w:val="21"/>
                <w:szCs w:val="21"/>
              </w:rPr>
              <w:t>Meet Induction Co-ordinator</w:t>
            </w:r>
          </w:p>
        </w:tc>
        <w:tc>
          <w:tcPr>
            <w:tcW w:w="1635" w:type="dxa"/>
            <w:vAlign w:val="center"/>
          </w:tcPr>
          <w:p w14:paraId="41F6D85B" w14:textId="77777777" w:rsidR="00C1114A" w:rsidRPr="0025082C" w:rsidRDefault="00C1114A" w:rsidP="00F36CDF">
            <w:pPr>
              <w:spacing w:beforeLines="60" w:before="144" w:afterLines="60" w:after="144"/>
              <w:rPr>
                <w:sz w:val="21"/>
                <w:szCs w:val="21"/>
                <w:lang w:val="en"/>
              </w:rPr>
            </w:pPr>
          </w:p>
        </w:tc>
        <w:tc>
          <w:tcPr>
            <w:tcW w:w="2985" w:type="dxa"/>
            <w:vAlign w:val="center"/>
          </w:tcPr>
          <w:p w14:paraId="35D6ECE2" w14:textId="77777777" w:rsidR="00C1114A" w:rsidRPr="0025082C" w:rsidRDefault="00C1114A" w:rsidP="00F36CDF">
            <w:pPr>
              <w:spacing w:beforeLines="60" w:before="144" w:afterLines="60" w:after="144"/>
              <w:rPr>
                <w:sz w:val="21"/>
                <w:szCs w:val="21"/>
                <w:lang w:val="en"/>
              </w:rPr>
            </w:pPr>
          </w:p>
        </w:tc>
      </w:tr>
      <w:tr w:rsidR="00C1114A" w14:paraId="1BADE53B" w14:textId="77777777" w:rsidTr="518F3DF3">
        <w:tc>
          <w:tcPr>
            <w:tcW w:w="4390" w:type="dxa"/>
            <w:vAlign w:val="center"/>
          </w:tcPr>
          <w:p w14:paraId="7006D974" w14:textId="77777777" w:rsidR="00C1114A" w:rsidRPr="0025082C" w:rsidRDefault="00C1114A" w:rsidP="00F36CDF">
            <w:pPr>
              <w:spacing w:beforeLines="60" w:before="144" w:afterLines="60" w:after="144"/>
              <w:rPr>
                <w:sz w:val="21"/>
                <w:szCs w:val="21"/>
                <w:lang w:val="en"/>
              </w:rPr>
            </w:pPr>
            <w:r w:rsidRPr="0025082C">
              <w:rPr>
                <w:sz w:val="21"/>
                <w:szCs w:val="21"/>
              </w:rPr>
              <w:t>Introduction to senior colleague/mentor</w:t>
            </w:r>
          </w:p>
        </w:tc>
        <w:tc>
          <w:tcPr>
            <w:tcW w:w="1635" w:type="dxa"/>
            <w:vAlign w:val="center"/>
          </w:tcPr>
          <w:p w14:paraId="51D12AD4" w14:textId="77777777" w:rsidR="00C1114A" w:rsidRPr="0025082C" w:rsidRDefault="00C1114A" w:rsidP="00F36CDF">
            <w:pPr>
              <w:spacing w:beforeLines="60" w:before="144" w:afterLines="60" w:after="144"/>
              <w:rPr>
                <w:sz w:val="21"/>
                <w:szCs w:val="21"/>
                <w:lang w:val="en"/>
              </w:rPr>
            </w:pPr>
          </w:p>
        </w:tc>
        <w:tc>
          <w:tcPr>
            <w:tcW w:w="2985" w:type="dxa"/>
            <w:vAlign w:val="center"/>
          </w:tcPr>
          <w:p w14:paraId="6064F23D" w14:textId="77777777" w:rsidR="00C1114A" w:rsidRPr="0025082C" w:rsidRDefault="00C1114A" w:rsidP="00F36CDF">
            <w:pPr>
              <w:spacing w:beforeLines="60" w:before="144" w:afterLines="60" w:after="144"/>
              <w:rPr>
                <w:sz w:val="21"/>
                <w:szCs w:val="21"/>
                <w:lang w:val="en"/>
              </w:rPr>
            </w:pPr>
          </w:p>
        </w:tc>
      </w:tr>
      <w:tr w:rsidR="00C1114A" w14:paraId="3C67960C" w14:textId="77777777" w:rsidTr="518F3DF3">
        <w:tc>
          <w:tcPr>
            <w:tcW w:w="4390" w:type="dxa"/>
            <w:vAlign w:val="center"/>
          </w:tcPr>
          <w:p w14:paraId="793FBE74" w14:textId="77777777" w:rsidR="00C1114A" w:rsidRPr="0025082C" w:rsidRDefault="00C1114A" w:rsidP="00F36CDF">
            <w:pPr>
              <w:spacing w:beforeLines="60" w:before="144" w:afterLines="60" w:after="144"/>
              <w:rPr>
                <w:sz w:val="21"/>
                <w:szCs w:val="21"/>
                <w:lang w:val="en"/>
              </w:rPr>
            </w:pPr>
            <w:r w:rsidRPr="0025082C">
              <w:rPr>
                <w:sz w:val="21"/>
                <w:szCs w:val="21"/>
              </w:rPr>
              <w:t>Tour work area &amp; introduce to work colleagues and work area</w:t>
            </w:r>
          </w:p>
        </w:tc>
        <w:tc>
          <w:tcPr>
            <w:tcW w:w="1635" w:type="dxa"/>
            <w:vAlign w:val="center"/>
          </w:tcPr>
          <w:p w14:paraId="1D7A66EC" w14:textId="77777777" w:rsidR="00C1114A" w:rsidRPr="0025082C" w:rsidRDefault="00C1114A" w:rsidP="00F36CDF">
            <w:pPr>
              <w:spacing w:beforeLines="60" w:before="144" w:afterLines="60" w:after="144"/>
              <w:rPr>
                <w:sz w:val="21"/>
                <w:szCs w:val="21"/>
                <w:lang w:val="en"/>
              </w:rPr>
            </w:pPr>
          </w:p>
        </w:tc>
        <w:tc>
          <w:tcPr>
            <w:tcW w:w="2985" w:type="dxa"/>
            <w:vAlign w:val="center"/>
          </w:tcPr>
          <w:p w14:paraId="7BCB2C18" w14:textId="77777777" w:rsidR="00C1114A" w:rsidRPr="0025082C" w:rsidRDefault="00C1114A" w:rsidP="00F36CDF">
            <w:pPr>
              <w:spacing w:beforeLines="60" w:before="144" w:afterLines="60" w:after="144"/>
              <w:rPr>
                <w:sz w:val="21"/>
                <w:szCs w:val="21"/>
                <w:lang w:val="en"/>
              </w:rPr>
            </w:pPr>
          </w:p>
        </w:tc>
      </w:tr>
      <w:tr w:rsidR="00C1114A" w14:paraId="3B5AD60D" w14:textId="77777777" w:rsidTr="518F3DF3">
        <w:tc>
          <w:tcPr>
            <w:tcW w:w="4390" w:type="dxa"/>
            <w:vAlign w:val="center"/>
          </w:tcPr>
          <w:p w14:paraId="6CF4119D" w14:textId="77777777" w:rsidR="00C1114A" w:rsidRPr="0025082C" w:rsidRDefault="00C1114A" w:rsidP="00F36CDF">
            <w:pPr>
              <w:spacing w:beforeLines="60" w:before="144" w:afterLines="60" w:after="144"/>
              <w:rPr>
                <w:sz w:val="21"/>
                <w:szCs w:val="21"/>
                <w:lang w:val="en"/>
              </w:rPr>
            </w:pPr>
            <w:r w:rsidRPr="0025082C">
              <w:rPr>
                <w:sz w:val="21"/>
                <w:szCs w:val="21"/>
              </w:rPr>
              <w:t>Location of facilities – toilets, etc.</w:t>
            </w:r>
          </w:p>
        </w:tc>
        <w:tc>
          <w:tcPr>
            <w:tcW w:w="1635" w:type="dxa"/>
            <w:vAlign w:val="center"/>
          </w:tcPr>
          <w:p w14:paraId="6A54AA45" w14:textId="77777777" w:rsidR="00C1114A" w:rsidRPr="0025082C" w:rsidRDefault="00C1114A" w:rsidP="00F36CDF">
            <w:pPr>
              <w:spacing w:beforeLines="60" w:before="144" w:afterLines="60" w:after="144"/>
              <w:rPr>
                <w:sz w:val="21"/>
                <w:szCs w:val="21"/>
                <w:lang w:val="en"/>
              </w:rPr>
            </w:pPr>
          </w:p>
        </w:tc>
        <w:tc>
          <w:tcPr>
            <w:tcW w:w="2985" w:type="dxa"/>
            <w:vAlign w:val="center"/>
          </w:tcPr>
          <w:p w14:paraId="4D150B2F" w14:textId="77777777" w:rsidR="00C1114A" w:rsidRPr="0025082C" w:rsidRDefault="00C1114A" w:rsidP="00F36CDF">
            <w:pPr>
              <w:spacing w:beforeLines="60" w:before="144" w:afterLines="60" w:after="144"/>
              <w:rPr>
                <w:sz w:val="21"/>
                <w:szCs w:val="21"/>
                <w:lang w:val="en"/>
              </w:rPr>
            </w:pPr>
          </w:p>
        </w:tc>
      </w:tr>
      <w:tr w:rsidR="00C1114A" w14:paraId="3F3FE38C" w14:textId="77777777" w:rsidTr="518F3DF3">
        <w:tc>
          <w:tcPr>
            <w:tcW w:w="4390" w:type="dxa"/>
            <w:vAlign w:val="center"/>
          </w:tcPr>
          <w:p w14:paraId="26D2919B" w14:textId="77777777" w:rsidR="00C1114A" w:rsidRPr="0025082C" w:rsidRDefault="00C1114A" w:rsidP="00F36CDF">
            <w:pPr>
              <w:spacing w:beforeLines="60" w:before="144" w:afterLines="60" w:after="144"/>
              <w:rPr>
                <w:sz w:val="21"/>
                <w:szCs w:val="21"/>
                <w:lang w:val="en"/>
              </w:rPr>
            </w:pPr>
            <w:r w:rsidRPr="0025082C">
              <w:rPr>
                <w:sz w:val="21"/>
                <w:szCs w:val="21"/>
              </w:rPr>
              <w:t>Hours of work - including details of flexi-time arrangements, if applicable</w:t>
            </w:r>
          </w:p>
        </w:tc>
        <w:tc>
          <w:tcPr>
            <w:tcW w:w="1635" w:type="dxa"/>
            <w:vAlign w:val="center"/>
          </w:tcPr>
          <w:p w14:paraId="7728BBD3" w14:textId="77777777" w:rsidR="00C1114A" w:rsidRPr="0025082C" w:rsidRDefault="00C1114A" w:rsidP="00F36CDF">
            <w:pPr>
              <w:spacing w:beforeLines="60" w:before="144" w:afterLines="60" w:after="144"/>
              <w:rPr>
                <w:sz w:val="21"/>
                <w:szCs w:val="21"/>
                <w:lang w:val="en"/>
              </w:rPr>
            </w:pPr>
          </w:p>
        </w:tc>
        <w:tc>
          <w:tcPr>
            <w:tcW w:w="2985" w:type="dxa"/>
            <w:vAlign w:val="center"/>
          </w:tcPr>
          <w:p w14:paraId="70BA89A8" w14:textId="77777777" w:rsidR="00C1114A" w:rsidRPr="0025082C" w:rsidRDefault="00C1114A" w:rsidP="00F36CDF">
            <w:pPr>
              <w:spacing w:beforeLines="60" w:before="144" w:afterLines="60" w:after="144"/>
              <w:rPr>
                <w:sz w:val="21"/>
                <w:szCs w:val="21"/>
                <w:lang w:val="en"/>
              </w:rPr>
            </w:pPr>
          </w:p>
        </w:tc>
      </w:tr>
      <w:tr w:rsidR="00C1114A" w14:paraId="73A6A18F" w14:textId="77777777" w:rsidTr="518F3DF3">
        <w:tc>
          <w:tcPr>
            <w:tcW w:w="4390" w:type="dxa"/>
            <w:vAlign w:val="center"/>
          </w:tcPr>
          <w:p w14:paraId="110952E5" w14:textId="77777777" w:rsidR="00C1114A" w:rsidRPr="0025082C" w:rsidRDefault="00C1114A" w:rsidP="00F36CDF">
            <w:pPr>
              <w:spacing w:beforeLines="60" w:before="144" w:afterLines="60" w:after="144"/>
              <w:rPr>
                <w:sz w:val="21"/>
                <w:szCs w:val="21"/>
              </w:rPr>
            </w:pPr>
            <w:r w:rsidRPr="0025082C">
              <w:rPr>
                <w:sz w:val="21"/>
                <w:szCs w:val="21"/>
              </w:rPr>
              <w:t>Arrangements for breaks and lunch</w:t>
            </w:r>
          </w:p>
        </w:tc>
        <w:tc>
          <w:tcPr>
            <w:tcW w:w="1635" w:type="dxa"/>
            <w:vAlign w:val="center"/>
          </w:tcPr>
          <w:p w14:paraId="2DBDD749" w14:textId="77777777" w:rsidR="00C1114A" w:rsidRPr="0025082C" w:rsidRDefault="00C1114A" w:rsidP="00F36CDF">
            <w:pPr>
              <w:spacing w:beforeLines="60" w:before="144" w:afterLines="60" w:after="144"/>
              <w:rPr>
                <w:sz w:val="21"/>
                <w:szCs w:val="21"/>
                <w:lang w:val="en"/>
              </w:rPr>
            </w:pPr>
          </w:p>
        </w:tc>
        <w:tc>
          <w:tcPr>
            <w:tcW w:w="2985" w:type="dxa"/>
            <w:vAlign w:val="center"/>
          </w:tcPr>
          <w:p w14:paraId="66F8D8EB" w14:textId="77777777" w:rsidR="00C1114A" w:rsidRPr="0025082C" w:rsidRDefault="00C1114A" w:rsidP="00F36CDF">
            <w:pPr>
              <w:spacing w:beforeLines="60" w:before="144" w:afterLines="60" w:after="144"/>
              <w:rPr>
                <w:sz w:val="21"/>
                <w:szCs w:val="21"/>
                <w:lang w:val="en"/>
              </w:rPr>
            </w:pPr>
          </w:p>
        </w:tc>
      </w:tr>
      <w:tr w:rsidR="00C1114A" w14:paraId="36B6E299" w14:textId="77777777" w:rsidTr="518F3DF3">
        <w:tc>
          <w:tcPr>
            <w:tcW w:w="4390" w:type="dxa"/>
            <w:vAlign w:val="center"/>
          </w:tcPr>
          <w:p w14:paraId="5A90E442" w14:textId="77777777" w:rsidR="00C1114A" w:rsidRPr="0025082C" w:rsidRDefault="00C1114A" w:rsidP="00F36CDF">
            <w:pPr>
              <w:spacing w:beforeLines="60" w:before="144" w:afterLines="60" w:after="144"/>
              <w:rPr>
                <w:sz w:val="21"/>
                <w:szCs w:val="21"/>
              </w:rPr>
            </w:pPr>
            <w:r w:rsidRPr="0025082C">
              <w:rPr>
                <w:sz w:val="21"/>
                <w:szCs w:val="21"/>
              </w:rPr>
              <w:t>Use of personal mobiles</w:t>
            </w:r>
          </w:p>
        </w:tc>
        <w:tc>
          <w:tcPr>
            <w:tcW w:w="1635" w:type="dxa"/>
            <w:vAlign w:val="center"/>
          </w:tcPr>
          <w:p w14:paraId="039194D1" w14:textId="77777777" w:rsidR="00C1114A" w:rsidRPr="0025082C" w:rsidRDefault="00C1114A" w:rsidP="00F36CDF">
            <w:pPr>
              <w:spacing w:beforeLines="60" w:before="144" w:afterLines="60" w:after="144"/>
              <w:rPr>
                <w:sz w:val="21"/>
                <w:szCs w:val="21"/>
                <w:lang w:val="en"/>
              </w:rPr>
            </w:pPr>
          </w:p>
        </w:tc>
        <w:tc>
          <w:tcPr>
            <w:tcW w:w="2985" w:type="dxa"/>
            <w:vAlign w:val="center"/>
          </w:tcPr>
          <w:p w14:paraId="0306CB6E" w14:textId="77777777" w:rsidR="00C1114A" w:rsidRPr="0025082C" w:rsidRDefault="00C1114A" w:rsidP="00F36CDF">
            <w:pPr>
              <w:spacing w:beforeLines="60" w:before="144" w:afterLines="60" w:after="144"/>
              <w:rPr>
                <w:sz w:val="21"/>
                <w:szCs w:val="21"/>
                <w:lang w:val="en"/>
              </w:rPr>
            </w:pPr>
          </w:p>
        </w:tc>
      </w:tr>
      <w:tr w:rsidR="00C1114A" w14:paraId="12C81845" w14:textId="77777777" w:rsidTr="518F3DF3">
        <w:tc>
          <w:tcPr>
            <w:tcW w:w="4390" w:type="dxa"/>
            <w:vAlign w:val="center"/>
          </w:tcPr>
          <w:p w14:paraId="211FE4CC" w14:textId="77777777" w:rsidR="00C1114A" w:rsidRPr="0025082C" w:rsidRDefault="00C1114A" w:rsidP="00F36CDF">
            <w:pPr>
              <w:spacing w:beforeLines="60" w:before="144" w:afterLines="60" w:after="144"/>
              <w:rPr>
                <w:sz w:val="21"/>
                <w:szCs w:val="21"/>
              </w:rPr>
            </w:pPr>
            <w:r w:rsidRPr="0025082C">
              <w:rPr>
                <w:sz w:val="21"/>
                <w:szCs w:val="21"/>
              </w:rPr>
              <w:t xml:space="preserve">ICT and Resources familiarisation </w:t>
            </w:r>
          </w:p>
        </w:tc>
        <w:tc>
          <w:tcPr>
            <w:tcW w:w="1635" w:type="dxa"/>
            <w:vAlign w:val="center"/>
          </w:tcPr>
          <w:p w14:paraId="5F992F17" w14:textId="77777777" w:rsidR="00C1114A" w:rsidRPr="0025082C" w:rsidRDefault="00C1114A" w:rsidP="00F36CDF">
            <w:pPr>
              <w:spacing w:beforeLines="60" w:before="144" w:afterLines="60" w:after="144"/>
              <w:rPr>
                <w:sz w:val="21"/>
                <w:szCs w:val="21"/>
                <w:lang w:val="en"/>
              </w:rPr>
            </w:pPr>
          </w:p>
        </w:tc>
        <w:tc>
          <w:tcPr>
            <w:tcW w:w="2985" w:type="dxa"/>
            <w:vAlign w:val="center"/>
          </w:tcPr>
          <w:p w14:paraId="12B05C0D" w14:textId="77777777" w:rsidR="00C1114A" w:rsidRPr="0025082C" w:rsidRDefault="00C1114A" w:rsidP="00F36CDF">
            <w:pPr>
              <w:spacing w:beforeLines="60" w:before="144" w:afterLines="60" w:after="144"/>
              <w:rPr>
                <w:sz w:val="21"/>
                <w:szCs w:val="21"/>
                <w:lang w:val="en"/>
              </w:rPr>
            </w:pPr>
          </w:p>
        </w:tc>
      </w:tr>
      <w:tr w:rsidR="00C1114A" w14:paraId="35C1D439" w14:textId="77777777" w:rsidTr="518F3DF3">
        <w:tc>
          <w:tcPr>
            <w:tcW w:w="4390" w:type="dxa"/>
            <w:vAlign w:val="center"/>
          </w:tcPr>
          <w:p w14:paraId="2157D5BA" w14:textId="77777777" w:rsidR="00C1114A" w:rsidRPr="0025082C" w:rsidRDefault="00C1114A" w:rsidP="00F36CDF">
            <w:pPr>
              <w:spacing w:beforeLines="60" w:before="144" w:afterLines="60" w:after="144"/>
              <w:rPr>
                <w:sz w:val="21"/>
                <w:szCs w:val="21"/>
              </w:rPr>
            </w:pPr>
            <w:r w:rsidRPr="0025082C">
              <w:rPr>
                <w:sz w:val="21"/>
                <w:szCs w:val="21"/>
              </w:rPr>
              <w:t xml:space="preserve">Health and Safety aspects relating to an individual’s work environment </w:t>
            </w:r>
          </w:p>
        </w:tc>
        <w:tc>
          <w:tcPr>
            <w:tcW w:w="1635" w:type="dxa"/>
            <w:vAlign w:val="center"/>
          </w:tcPr>
          <w:p w14:paraId="41AEFF10" w14:textId="77777777" w:rsidR="00C1114A" w:rsidRPr="0025082C" w:rsidRDefault="00C1114A" w:rsidP="00F36CDF">
            <w:pPr>
              <w:spacing w:beforeLines="60" w:before="144" w:afterLines="60" w:after="144"/>
              <w:rPr>
                <w:sz w:val="21"/>
                <w:szCs w:val="21"/>
                <w:lang w:val="en"/>
              </w:rPr>
            </w:pPr>
          </w:p>
        </w:tc>
        <w:tc>
          <w:tcPr>
            <w:tcW w:w="2985" w:type="dxa"/>
            <w:vAlign w:val="center"/>
          </w:tcPr>
          <w:p w14:paraId="717BCF05" w14:textId="77777777" w:rsidR="00C1114A" w:rsidRPr="0025082C" w:rsidRDefault="00C1114A" w:rsidP="00F36CDF">
            <w:pPr>
              <w:spacing w:beforeLines="60" w:before="144" w:afterLines="60" w:after="144"/>
              <w:rPr>
                <w:sz w:val="21"/>
                <w:szCs w:val="21"/>
                <w:lang w:val="en"/>
              </w:rPr>
            </w:pPr>
          </w:p>
        </w:tc>
      </w:tr>
      <w:tr w:rsidR="00C1114A" w14:paraId="1A360BBD" w14:textId="77777777" w:rsidTr="518F3DF3">
        <w:tc>
          <w:tcPr>
            <w:tcW w:w="9010" w:type="dxa"/>
            <w:gridSpan w:val="3"/>
            <w:shd w:val="clear" w:color="auto" w:fill="F0F0EB"/>
          </w:tcPr>
          <w:p w14:paraId="67F76DA4" w14:textId="77777777" w:rsidR="00C1114A" w:rsidRPr="0056468F" w:rsidRDefault="00C1114A" w:rsidP="00F36CDF">
            <w:pPr>
              <w:pStyle w:val="EPMTableHeading"/>
              <w:spacing w:beforeLines="60" w:before="144" w:afterLines="60" w:after="144"/>
              <w:rPr>
                <w:lang w:val="en"/>
              </w:rPr>
            </w:pPr>
            <w:r w:rsidRPr="0056468F">
              <w:rPr>
                <w:lang w:val="en"/>
              </w:rPr>
              <w:t>During first week</w:t>
            </w:r>
          </w:p>
        </w:tc>
      </w:tr>
      <w:tr w:rsidR="00C1114A" w14:paraId="24805441" w14:textId="77777777" w:rsidTr="518F3DF3">
        <w:tc>
          <w:tcPr>
            <w:tcW w:w="4390" w:type="dxa"/>
            <w:vAlign w:val="center"/>
          </w:tcPr>
          <w:p w14:paraId="266D1F5D" w14:textId="77777777" w:rsidR="00C1114A" w:rsidRPr="0025082C" w:rsidRDefault="00C1114A" w:rsidP="00F36CDF">
            <w:pPr>
              <w:spacing w:beforeLines="60" w:before="144" w:afterLines="60" w:after="144"/>
              <w:rPr>
                <w:sz w:val="21"/>
                <w:szCs w:val="21"/>
                <w:lang w:val="en"/>
              </w:rPr>
            </w:pPr>
            <w:r w:rsidRPr="0025082C">
              <w:rPr>
                <w:sz w:val="21"/>
                <w:szCs w:val="21"/>
              </w:rPr>
              <w:t>Planned meetings with key people</w:t>
            </w:r>
          </w:p>
        </w:tc>
        <w:tc>
          <w:tcPr>
            <w:tcW w:w="1635" w:type="dxa"/>
          </w:tcPr>
          <w:p w14:paraId="4358F41F" w14:textId="77777777" w:rsidR="00C1114A" w:rsidRPr="0025082C" w:rsidRDefault="00C1114A" w:rsidP="00F36CDF">
            <w:pPr>
              <w:spacing w:beforeLines="60" w:before="144" w:afterLines="60" w:after="144"/>
              <w:rPr>
                <w:sz w:val="21"/>
                <w:szCs w:val="21"/>
                <w:lang w:val="en"/>
              </w:rPr>
            </w:pPr>
          </w:p>
        </w:tc>
        <w:tc>
          <w:tcPr>
            <w:tcW w:w="2985" w:type="dxa"/>
          </w:tcPr>
          <w:p w14:paraId="469A3216" w14:textId="77777777" w:rsidR="00C1114A" w:rsidRPr="0025082C" w:rsidRDefault="00C1114A" w:rsidP="00F36CDF">
            <w:pPr>
              <w:spacing w:beforeLines="60" w:before="144" w:afterLines="60" w:after="144"/>
              <w:rPr>
                <w:sz w:val="21"/>
                <w:szCs w:val="21"/>
                <w:lang w:val="en"/>
              </w:rPr>
            </w:pPr>
          </w:p>
        </w:tc>
      </w:tr>
      <w:tr w:rsidR="00C1114A" w14:paraId="7165D15C" w14:textId="77777777" w:rsidTr="518F3DF3">
        <w:tc>
          <w:tcPr>
            <w:tcW w:w="4390" w:type="dxa"/>
            <w:vAlign w:val="center"/>
          </w:tcPr>
          <w:p w14:paraId="6A2D086B" w14:textId="659356DA" w:rsidR="00C1114A" w:rsidRPr="0025082C" w:rsidRDefault="00C1114A" w:rsidP="00F36CDF">
            <w:pPr>
              <w:spacing w:beforeLines="60" w:before="144" w:afterLines="60" w:after="144"/>
              <w:rPr>
                <w:sz w:val="21"/>
                <w:szCs w:val="21"/>
                <w:lang w:val="en"/>
              </w:rPr>
            </w:pPr>
            <w:r w:rsidRPr="0025082C">
              <w:rPr>
                <w:sz w:val="21"/>
                <w:szCs w:val="21"/>
              </w:rPr>
              <w:t>Personal programme and planned introduction to duties of post - agreed with the Induction Co-ordinator</w:t>
            </w:r>
          </w:p>
        </w:tc>
        <w:tc>
          <w:tcPr>
            <w:tcW w:w="1635" w:type="dxa"/>
          </w:tcPr>
          <w:p w14:paraId="5CA8E3A9" w14:textId="77777777" w:rsidR="00C1114A" w:rsidRPr="0025082C" w:rsidRDefault="00C1114A" w:rsidP="00F36CDF">
            <w:pPr>
              <w:spacing w:beforeLines="60" w:before="144" w:afterLines="60" w:after="144"/>
              <w:rPr>
                <w:sz w:val="21"/>
                <w:szCs w:val="21"/>
                <w:lang w:val="en"/>
              </w:rPr>
            </w:pPr>
          </w:p>
        </w:tc>
        <w:tc>
          <w:tcPr>
            <w:tcW w:w="2985" w:type="dxa"/>
          </w:tcPr>
          <w:p w14:paraId="5632AEB9" w14:textId="77777777" w:rsidR="00C1114A" w:rsidRPr="0025082C" w:rsidRDefault="00C1114A" w:rsidP="00F36CDF">
            <w:pPr>
              <w:spacing w:beforeLines="60" w:before="144" w:afterLines="60" w:after="144"/>
              <w:rPr>
                <w:sz w:val="21"/>
                <w:szCs w:val="21"/>
                <w:lang w:val="en"/>
              </w:rPr>
            </w:pPr>
          </w:p>
        </w:tc>
      </w:tr>
      <w:tr w:rsidR="00C1114A" w14:paraId="3DD51158" w14:textId="77777777" w:rsidTr="518F3DF3">
        <w:tc>
          <w:tcPr>
            <w:tcW w:w="4390" w:type="dxa"/>
            <w:vAlign w:val="center"/>
          </w:tcPr>
          <w:p w14:paraId="6A1DB4AC" w14:textId="77777777" w:rsidR="00C1114A" w:rsidRPr="0025082C" w:rsidRDefault="00C1114A" w:rsidP="00F36CDF">
            <w:pPr>
              <w:spacing w:beforeLines="60" w:before="144" w:afterLines="60" w:after="144"/>
              <w:rPr>
                <w:sz w:val="21"/>
                <w:szCs w:val="21"/>
                <w:lang w:val="en"/>
              </w:rPr>
            </w:pPr>
            <w:r w:rsidRPr="0025082C">
              <w:rPr>
                <w:sz w:val="21"/>
                <w:szCs w:val="21"/>
              </w:rPr>
              <w:t>Meet with Induction Co-ordinator at the end of the first week, review progress and agree on training and development needs</w:t>
            </w:r>
          </w:p>
        </w:tc>
        <w:tc>
          <w:tcPr>
            <w:tcW w:w="1635" w:type="dxa"/>
          </w:tcPr>
          <w:p w14:paraId="10A92D3D" w14:textId="77777777" w:rsidR="00C1114A" w:rsidRPr="0025082C" w:rsidRDefault="00C1114A" w:rsidP="00F36CDF">
            <w:pPr>
              <w:spacing w:beforeLines="60" w:before="144" w:afterLines="60" w:after="144"/>
              <w:rPr>
                <w:sz w:val="21"/>
                <w:szCs w:val="21"/>
                <w:lang w:val="en"/>
              </w:rPr>
            </w:pPr>
          </w:p>
        </w:tc>
        <w:tc>
          <w:tcPr>
            <w:tcW w:w="2985" w:type="dxa"/>
          </w:tcPr>
          <w:p w14:paraId="45392F36" w14:textId="77777777" w:rsidR="00C1114A" w:rsidRPr="0025082C" w:rsidRDefault="00C1114A" w:rsidP="00F36CDF">
            <w:pPr>
              <w:spacing w:beforeLines="60" w:before="144" w:afterLines="60" w:after="144"/>
              <w:rPr>
                <w:sz w:val="21"/>
                <w:szCs w:val="21"/>
                <w:lang w:val="en"/>
              </w:rPr>
            </w:pPr>
          </w:p>
        </w:tc>
      </w:tr>
      <w:tr w:rsidR="00C1114A" w14:paraId="0538B8B0" w14:textId="77777777" w:rsidTr="518F3DF3">
        <w:tc>
          <w:tcPr>
            <w:tcW w:w="4390" w:type="dxa"/>
            <w:vAlign w:val="center"/>
          </w:tcPr>
          <w:p w14:paraId="320737EF" w14:textId="77777777" w:rsidR="00C1114A" w:rsidRPr="0025082C" w:rsidRDefault="00C1114A" w:rsidP="00F36CDF">
            <w:pPr>
              <w:spacing w:beforeLines="60" w:before="144" w:afterLines="60" w:after="144"/>
              <w:rPr>
                <w:sz w:val="21"/>
                <w:szCs w:val="21"/>
              </w:rPr>
            </w:pPr>
            <w:r w:rsidRPr="0025082C">
              <w:rPr>
                <w:sz w:val="21"/>
                <w:szCs w:val="21"/>
              </w:rPr>
              <w:t>Identify development needs and agree on means of meeting</w:t>
            </w:r>
          </w:p>
        </w:tc>
        <w:tc>
          <w:tcPr>
            <w:tcW w:w="1635" w:type="dxa"/>
          </w:tcPr>
          <w:p w14:paraId="59F992EE" w14:textId="77777777" w:rsidR="00C1114A" w:rsidRPr="0025082C" w:rsidRDefault="00C1114A" w:rsidP="00F36CDF">
            <w:pPr>
              <w:spacing w:beforeLines="60" w:before="144" w:afterLines="60" w:after="144"/>
              <w:rPr>
                <w:sz w:val="21"/>
                <w:szCs w:val="21"/>
                <w:lang w:val="en"/>
              </w:rPr>
            </w:pPr>
          </w:p>
        </w:tc>
        <w:tc>
          <w:tcPr>
            <w:tcW w:w="2985" w:type="dxa"/>
          </w:tcPr>
          <w:p w14:paraId="56869CC3" w14:textId="77777777" w:rsidR="00C1114A" w:rsidRPr="0025082C" w:rsidRDefault="00C1114A" w:rsidP="00F36CDF">
            <w:pPr>
              <w:spacing w:beforeLines="60" w:before="144" w:afterLines="60" w:after="144"/>
              <w:rPr>
                <w:sz w:val="21"/>
                <w:szCs w:val="21"/>
                <w:lang w:val="en"/>
              </w:rPr>
            </w:pPr>
          </w:p>
        </w:tc>
      </w:tr>
    </w:tbl>
    <w:tbl>
      <w:tblPr>
        <w:tblStyle w:val="TableGrid1"/>
        <w:tblW w:w="9016" w:type="dxa"/>
        <w:tblBorders>
          <w:insideV w:val="single" w:sz="4" w:space="0" w:color="BFBFBF" w:themeColor="background1" w:themeShade="BF"/>
        </w:tblBorders>
        <w:tblLook w:val="04A0" w:firstRow="1" w:lastRow="0" w:firstColumn="1" w:lastColumn="0" w:noHBand="0" w:noVBand="1"/>
      </w:tblPr>
      <w:tblGrid>
        <w:gridCol w:w="4390"/>
        <w:gridCol w:w="1635"/>
        <w:gridCol w:w="2991"/>
      </w:tblGrid>
      <w:tr w:rsidR="0048425A" w:rsidRPr="00CA4EC7" w14:paraId="03F29D82" w14:textId="77777777" w:rsidTr="518F3DF3">
        <w:tc>
          <w:tcPr>
            <w:tcW w:w="9016" w:type="dxa"/>
            <w:gridSpan w:val="3"/>
            <w:tcBorders>
              <w:bottom w:val="single" w:sz="4" w:space="0" w:color="auto"/>
            </w:tcBorders>
            <w:shd w:val="clear" w:color="auto" w:fill="E6E6E6"/>
            <w:vAlign w:val="center"/>
          </w:tcPr>
          <w:p w14:paraId="74949A5B" w14:textId="77777777" w:rsidR="0048425A" w:rsidRPr="00CA4EC7" w:rsidRDefault="0048425A" w:rsidP="00285AFC">
            <w:pPr>
              <w:pStyle w:val="EPMTableHeading"/>
              <w:spacing w:beforeLines="60" w:before="144" w:afterLines="60" w:after="144"/>
              <w:rPr>
                <w:lang w:val="en"/>
              </w:rPr>
            </w:pPr>
            <w:r w:rsidRPr="0056468F">
              <w:rPr>
                <w:lang w:val="en"/>
              </w:rPr>
              <w:lastRenderedPageBreak/>
              <w:t>End of first month</w:t>
            </w:r>
          </w:p>
        </w:tc>
      </w:tr>
      <w:tr w:rsidR="0048425A" w14:paraId="61B6FA30" w14:textId="77777777" w:rsidTr="518F3DF3">
        <w:tc>
          <w:tcPr>
            <w:tcW w:w="4390" w:type="dxa"/>
            <w:tcBorders>
              <w:right w:val="single" w:sz="4" w:space="0" w:color="auto"/>
            </w:tcBorders>
            <w:vAlign w:val="center"/>
          </w:tcPr>
          <w:p w14:paraId="0D912EDD" w14:textId="77777777" w:rsidR="0048425A" w:rsidRPr="00AE6CDE" w:rsidRDefault="0048425A" w:rsidP="00285AFC">
            <w:pPr>
              <w:spacing w:beforeLines="60" w:before="144" w:afterLines="60" w:after="144"/>
              <w:rPr>
                <w:sz w:val="21"/>
                <w:szCs w:val="21"/>
              </w:rPr>
            </w:pPr>
            <w:r w:rsidRPr="00AE6CDE">
              <w:rPr>
                <w:sz w:val="21"/>
                <w:szCs w:val="21"/>
              </w:rPr>
              <w:t>Meet with Induction Co-ordinator and review progress</w:t>
            </w:r>
          </w:p>
        </w:tc>
        <w:tc>
          <w:tcPr>
            <w:tcW w:w="1635" w:type="dxa"/>
            <w:tcBorders>
              <w:left w:val="single" w:sz="4" w:space="0" w:color="auto"/>
              <w:right w:val="single" w:sz="4" w:space="0" w:color="auto"/>
            </w:tcBorders>
          </w:tcPr>
          <w:p w14:paraId="15BF9553" w14:textId="77777777" w:rsidR="0048425A" w:rsidRPr="00285AFC" w:rsidRDefault="0048425A" w:rsidP="00285AFC">
            <w:pPr>
              <w:spacing w:beforeLines="60" w:before="144" w:afterLines="60" w:after="144"/>
              <w:rPr>
                <w:sz w:val="21"/>
                <w:szCs w:val="21"/>
              </w:rPr>
            </w:pPr>
          </w:p>
        </w:tc>
        <w:tc>
          <w:tcPr>
            <w:tcW w:w="2991" w:type="dxa"/>
            <w:tcBorders>
              <w:left w:val="single" w:sz="4" w:space="0" w:color="auto"/>
            </w:tcBorders>
          </w:tcPr>
          <w:p w14:paraId="71D05E1A" w14:textId="77777777" w:rsidR="0048425A" w:rsidRPr="00285AFC" w:rsidRDefault="0048425A" w:rsidP="00285AFC">
            <w:pPr>
              <w:spacing w:beforeLines="60" w:before="144" w:afterLines="60" w:after="144"/>
              <w:rPr>
                <w:sz w:val="21"/>
                <w:szCs w:val="21"/>
              </w:rPr>
            </w:pPr>
          </w:p>
        </w:tc>
      </w:tr>
      <w:tr w:rsidR="0048425A" w14:paraId="626936A6" w14:textId="77777777" w:rsidTr="518F3DF3">
        <w:tc>
          <w:tcPr>
            <w:tcW w:w="4390" w:type="dxa"/>
            <w:tcBorders>
              <w:right w:val="single" w:sz="4" w:space="0" w:color="auto"/>
            </w:tcBorders>
            <w:vAlign w:val="center"/>
          </w:tcPr>
          <w:p w14:paraId="43A8EF42" w14:textId="77777777" w:rsidR="0048425A" w:rsidRPr="00AE6CDE" w:rsidRDefault="0048425A" w:rsidP="00285AFC">
            <w:pPr>
              <w:spacing w:beforeLines="60" w:before="144" w:afterLines="60" w:after="144"/>
              <w:rPr>
                <w:sz w:val="21"/>
                <w:szCs w:val="21"/>
              </w:rPr>
            </w:pPr>
            <w:r w:rsidRPr="00AE6CDE">
              <w:rPr>
                <w:sz w:val="21"/>
                <w:szCs w:val="21"/>
              </w:rPr>
              <w:t>Agree on an action plan to deal with outstanding items</w:t>
            </w:r>
          </w:p>
        </w:tc>
        <w:tc>
          <w:tcPr>
            <w:tcW w:w="1635" w:type="dxa"/>
            <w:tcBorders>
              <w:left w:val="single" w:sz="4" w:space="0" w:color="auto"/>
              <w:right w:val="single" w:sz="4" w:space="0" w:color="auto"/>
            </w:tcBorders>
          </w:tcPr>
          <w:p w14:paraId="42EF9F6D" w14:textId="77777777" w:rsidR="0048425A" w:rsidRPr="00285AFC" w:rsidRDefault="0048425A" w:rsidP="00285AFC">
            <w:pPr>
              <w:spacing w:beforeLines="60" w:before="144" w:afterLines="60" w:after="144"/>
              <w:rPr>
                <w:sz w:val="21"/>
                <w:szCs w:val="21"/>
              </w:rPr>
            </w:pPr>
          </w:p>
        </w:tc>
        <w:tc>
          <w:tcPr>
            <w:tcW w:w="2991" w:type="dxa"/>
            <w:tcBorders>
              <w:left w:val="single" w:sz="4" w:space="0" w:color="auto"/>
            </w:tcBorders>
          </w:tcPr>
          <w:p w14:paraId="7DC3FA60" w14:textId="77777777" w:rsidR="0048425A" w:rsidRPr="00285AFC" w:rsidRDefault="0048425A" w:rsidP="00285AFC">
            <w:pPr>
              <w:spacing w:beforeLines="60" w:before="144" w:afterLines="60" w:after="144"/>
              <w:rPr>
                <w:sz w:val="21"/>
                <w:szCs w:val="21"/>
              </w:rPr>
            </w:pPr>
          </w:p>
        </w:tc>
      </w:tr>
      <w:tr w:rsidR="0048425A" w:rsidRPr="0056468F" w14:paraId="5051AD48" w14:textId="77777777" w:rsidTr="518F3DF3">
        <w:tc>
          <w:tcPr>
            <w:tcW w:w="9016" w:type="dxa"/>
            <w:gridSpan w:val="3"/>
            <w:shd w:val="clear" w:color="auto" w:fill="E6E6E6"/>
            <w:vAlign w:val="center"/>
          </w:tcPr>
          <w:p w14:paraId="79626F38" w14:textId="77777777" w:rsidR="0048425A" w:rsidRPr="0056468F" w:rsidRDefault="0048425A" w:rsidP="00285AFC">
            <w:pPr>
              <w:pStyle w:val="EPMTableHeading"/>
              <w:spacing w:beforeLines="60" w:before="144" w:afterLines="60" w:after="144"/>
              <w:rPr>
                <w:lang w:val="en"/>
              </w:rPr>
            </w:pPr>
            <w:r w:rsidRPr="0056468F">
              <w:rPr>
                <w:lang w:val="en"/>
              </w:rPr>
              <w:t>End of three months</w:t>
            </w:r>
          </w:p>
        </w:tc>
      </w:tr>
      <w:tr w:rsidR="0048425A" w14:paraId="65E9DAD9" w14:textId="77777777" w:rsidTr="518F3DF3">
        <w:tc>
          <w:tcPr>
            <w:tcW w:w="4390" w:type="dxa"/>
            <w:tcBorders>
              <w:right w:val="single" w:sz="4" w:space="0" w:color="auto"/>
            </w:tcBorders>
            <w:vAlign w:val="center"/>
          </w:tcPr>
          <w:p w14:paraId="68717966" w14:textId="77777777" w:rsidR="0048425A" w:rsidRPr="00AE6CDE" w:rsidRDefault="0048425A" w:rsidP="00285AFC">
            <w:pPr>
              <w:spacing w:beforeLines="60" w:before="144" w:afterLines="60" w:after="144"/>
              <w:rPr>
                <w:sz w:val="21"/>
                <w:szCs w:val="21"/>
              </w:rPr>
            </w:pPr>
            <w:r w:rsidRPr="00AE6CDE">
              <w:rPr>
                <w:sz w:val="21"/>
                <w:szCs w:val="21"/>
              </w:rPr>
              <w:t>Meet with Induction Co-ordinator to determine whether induction programme is complete or if there are still outstanding items</w:t>
            </w:r>
          </w:p>
        </w:tc>
        <w:tc>
          <w:tcPr>
            <w:tcW w:w="1635" w:type="dxa"/>
            <w:tcBorders>
              <w:left w:val="single" w:sz="4" w:space="0" w:color="auto"/>
              <w:right w:val="single" w:sz="4" w:space="0" w:color="auto"/>
            </w:tcBorders>
          </w:tcPr>
          <w:p w14:paraId="644B1A84" w14:textId="77777777" w:rsidR="0048425A" w:rsidRPr="00285AFC" w:rsidRDefault="0048425A" w:rsidP="00285AFC">
            <w:pPr>
              <w:spacing w:beforeLines="60" w:before="144" w:afterLines="60" w:after="144"/>
              <w:rPr>
                <w:sz w:val="21"/>
                <w:szCs w:val="21"/>
              </w:rPr>
            </w:pPr>
          </w:p>
        </w:tc>
        <w:tc>
          <w:tcPr>
            <w:tcW w:w="2991" w:type="dxa"/>
            <w:tcBorders>
              <w:left w:val="single" w:sz="4" w:space="0" w:color="auto"/>
            </w:tcBorders>
          </w:tcPr>
          <w:p w14:paraId="30451957" w14:textId="77777777" w:rsidR="0048425A" w:rsidRPr="00285AFC" w:rsidRDefault="0048425A" w:rsidP="00285AFC">
            <w:pPr>
              <w:spacing w:beforeLines="60" w:before="144" w:afterLines="60" w:after="144"/>
              <w:rPr>
                <w:sz w:val="21"/>
                <w:szCs w:val="21"/>
              </w:rPr>
            </w:pPr>
          </w:p>
        </w:tc>
      </w:tr>
      <w:tr w:rsidR="0048425A" w14:paraId="3461B304" w14:textId="77777777" w:rsidTr="518F3DF3">
        <w:tc>
          <w:tcPr>
            <w:tcW w:w="4390" w:type="dxa"/>
            <w:tcBorders>
              <w:right w:val="single" w:sz="4" w:space="0" w:color="auto"/>
            </w:tcBorders>
            <w:vAlign w:val="center"/>
          </w:tcPr>
          <w:p w14:paraId="577D922B" w14:textId="77777777" w:rsidR="0048425A" w:rsidRPr="00AE6CDE" w:rsidRDefault="0048425A" w:rsidP="00285AFC">
            <w:pPr>
              <w:spacing w:beforeLines="60" w:before="144" w:afterLines="60" w:after="144"/>
              <w:rPr>
                <w:sz w:val="21"/>
                <w:szCs w:val="21"/>
              </w:rPr>
            </w:pPr>
            <w:r w:rsidRPr="00AE6CDE">
              <w:rPr>
                <w:sz w:val="21"/>
                <w:szCs w:val="21"/>
              </w:rPr>
              <w:t>Agree on an action plan to deal with any outstanding items</w:t>
            </w:r>
          </w:p>
        </w:tc>
        <w:tc>
          <w:tcPr>
            <w:tcW w:w="1635" w:type="dxa"/>
            <w:tcBorders>
              <w:left w:val="single" w:sz="4" w:space="0" w:color="auto"/>
              <w:right w:val="single" w:sz="4" w:space="0" w:color="auto"/>
            </w:tcBorders>
          </w:tcPr>
          <w:p w14:paraId="075D6593" w14:textId="77777777" w:rsidR="0048425A" w:rsidRPr="00285AFC" w:rsidRDefault="0048425A" w:rsidP="00285AFC">
            <w:pPr>
              <w:spacing w:beforeLines="60" w:before="144" w:afterLines="60" w:after="144"/>
              <w:rPr>
                <w:sz w:val="21"/>
                <w:szCs w:val="21"/>
              </w:rPr>
            </w:pPr>
          </w:p>
        </w:tc>
        <w:tc>
          <w:tcPr>
            <w:tcW w:w="2991" w:type="dxa"/>
            <w:tcBorders>
              <w:left w:val="single" w:sz="4" w:space="0" w:color="auto"/>
            </w:tcBorders>
          </w:tcPr>
          <w:p w14:paraId="250E65BC" w14:textId="77777777" w:rsidR="0048425A" w:rsidRPr="00285AFC" w:rsidRDefault="0048425A" w:rsidP="00285AFC">
            <w:pPr>
              <w:spacing w:beforeLines="60" w:before="144" w:afterLines="60" w:after="144"/>
              <w:rPr>
                <w:sz w:val="21"/>
                <w:szCs w:val="21"/>
              </w:rPr>
            </w:pPr>
          </w:p>
        </w:tc>
      </w:tr>
      <w:tr w:rsidR="0048425A" w14:paraId="061BA1FB" w14:textId="77777777" w:rsidTr="518F3DF3">
        <w:tc>
          <w:tcPr>
            <w:tcW w:w="4390" w:type="dxa"/>
            <w:tcBorders>
              <w:right w:val="single" w:sz="4" w:space="0" w:color="auto"/>
            </w:tcBorders>
            <w:vAlign w:val="center"/>
          </w:tcPr>
          <w:p w14:paraId="231D7280" w14:textId="77777777" w:rsidR="0048425A" w:rsidRPr="00AE6CDE" w:rsidRDefault="0048425A" w:rsidP="00285AFC">
            <w:pPr>
              <w:spacing w:beforeLines="60" w:before="144" w:afterLines="60" w:after="144"/>
              <w:rPr>
                <w:sz w:val="21"/>
                <w:szCs w:val="21"/>
              </w:rPr>
            </w:pPr>
            <w:r w:rsidRPr="00AE6CDE">
              <w:rPr>
                <w:sz w:val="21"/>
                <w:szCs w:val="21"/>
              </w:rPr>
              <w:t>If the induction programme is complete, discuss possible courses of action in relation to the future development of the job role</w:t>
            </w:r>
          </w:p>
        </w:tc>
        <w:tc>
          <w:tcPr>
            <w:tcW w:w="1635" w:type="dxa"/>
            <w:tcBorders>
              <w:left w:val="single" w:sz="4" w:space="0" w:color="auto"/>
              <w:right w:val="single" w:sz="4" w:space="0" w:color="auto"/>
            </w:tcBorders>
          </w:tcPr>
          <w:p w14:paraId="3BBE6E5E" w14:textId="77777777" w:rsidR="0048425A" w:rsidRPr="00285AFC" w:rsidRDefault="0048425A" w:rsidP="00285AFC">
            <w:pPr>
              <w:spacing w:beforeLines="60" w:before="144" w:afterLines="60" w:after="144"/>
              <w:rPr>
                <w:sz w:val="21"/>
                <w:szCs w:val="21"/>
              </w:rPr>
            </w:pPr>
          </w:p>
        </w:tc>
        <w:tc>
          <w:tcPr>
            <w:tcW w:w="2991" w:type="dxa"/>
            <w:tcBorders>
              <w:left w:val="single" w:sz="4" w:space="0" w:color="auto"/>
            </w:tcBorders>
          </w:tcPr>
          <w:p w14:paraId="139CEC22" w14:textId="77777777" w:rsidR="0048425A" w:rsidRPr="00285AFC" w:rsidRDefault="0048425A" w:rsidP="00285AFC">
            <w:pPr>
              <w:spacing w:beforeLines="60" w:before="144" w:afterLines="60" w:after="144"/>
              <w:rPr>
                <w:sz w:val="21"/>
                <w:szCs w:val="21"/>
              </w:rPr>
            </w:pPr>
          </w:p>
        </w:tc>
      </w:tr>
    </w:tbl>
    <w:p w14:paraId="66980873" w14:textId="20251F48" w:rsidR="00C1114A" w:rsidRDefault="00C1114A" w:rsidP="001C3D74">
      <w:pPr>
        <w:pStyle w:val="EPMTextstyle"/>
      </w:pPr>
    </w:p>
    <w:tbl>
      <w:tblPr>
        <w:tblStyle w:val="TableGrid"/>
        <w:tblW w:w="9031" w:type="dxa"/>
        <w:tblLook w:val="04A0" w:firstRow="1" w:lastRow="0" w:firstColumn="1" w:lastColumn="0" w:noHBand="0" w:noVBand="1"/>
      </w:tblPr>
      <w:tblGrid>
        <w:gridCol w:w="4531"/>
        <w:gridCol w:w="1500"/>
        <w:gridCol w:w="3000"/>
      </w:tblGrid>
      <w:tr w:rsidR="00B75D72" w:rsidRPr="0056468F" w14:paraId="3C82087A" w14:textId="77777777" w:rsidTr="518F3DF3">
        <w:tc>
          <w:tcPr>
            <w:tcW w:w="4531" w:type="dxa"/>
            <w:shd w:val="clear" w:color="auto" w:fill="F0F0EB"/>
            <w:vAlign w:val="center"/>
          </w:tcPr>
          <w:p w14:paraId="7E91C3E8" w14:textId="77777777" w:rsidR="00B75D72" w:rsidRPr="0056468F" w:rsidRDefault="00B75D72" w:rsidP="00B75D72">
            <w:pPr>
              <w:pStyle w:val="EPMTableHeading"/>
              <w:rPr>
                <w:lang w:val="en"/>
              </w:rPr>
            </w:pPr>
            <w:r w:rsidRPr="0056468F">
              <w:rPr>
                <w:lang w:val="en"/>
              </w:rPr>
              <w:t>Induction Element</w:t>
            </w:r>
          </w:p>
        </w:tc>
        <w:tc>
          <w:tcPr>
            <w:tcW w:w="1500" w:type="dxa"/>
            <w:shd w:val="clear" w:color="auto" w:fill="F0F0EB"/>
            <w:vAlign w:val="center"/>
          </w:tcPr>
          <w:p w14:paraId="391593B1" w14:textId="77777777" w:rsidR="00B75D72" w:rsidRPr="0056468F" w:rsidRDefault="00B75D72" w:rsidP="00B75D72">
            <w:pPr>
              <w:pStyle w:val="EPMTableHeading"/>
              <w:rPr>
                <w:lang w:val="en"/>
              </w:rPr>
            </w:pPr>
            <w:r w:rsidRPr="0056468F">
              <w:rPr>
                <w:lang w:val="en"/>
              </w:rPr>
              <w:t>Tick on Completion</w:t>
            </w:r>
          </w:p>
        </w:tc>
        <w:tc>
          <w:tcPr>
            <w:tcW w:w="3000" w:type="dxa"/>
            <w:shd w:val="clear" w:color="auto" w:fill="F0F0EB"/>
            <w:vAlign w:val="center"/>
          </w:tcPr>
          <w:p w14:paraId="0BCFC33F" w14:textId="77777777" w:rsidR="00B75D72" w:rsidRPr="0056468F" w:rsidRDefault="00B75D72" w:rsidP="00B75D72">
            <w:pPr>
              <w:pStyle w:val="EPMTableHeading"/>
              <w:rPr>
                <w:lang w:val="en"/>
              </w:rPr>
            </w:pPr>
            <w:r w:rsidRPr="0056468F">
              <w:rPr>
                <w:lang w:val="en"/>
              </w:rPr>
              <w:t>Notes</w:t>
            </w:r>
          </w:p>
        </w:tc>
      </w:tr>
      <w:tr w:rsidR="00B75D72" w:rsidRPr="0056468F" w14:paraId="5BE99FE6" w14:textId="77777777" w:rsidTr="518F3DF3">
        <w:tc>
          <w:tcPr>
            <w:tcW w:w="9031" w:type="dxa"/>
            <w:gridSpan w:val="3"/>
            <w:shd w:val="clear" w:color="auto" w:fill="F0F0EB"/>
            <w:vAlign w:val="center"/>
          </w:tcPr>
          <w:p w14:paraId="638BF9D3" w14:textId="77777777" w:rsidR="00B75D72" w:rsidRPr="0056468F" w:rsidRDefault="00B75D72" w:rsidP="00B75D72">
            <w:pPr>
              <w:pStyle w:val="EPMTableHeading"/>
              <w:rPr>
                <w:lang w:val="en"/>
              </w:rPr>
            </w:pPr>
            <w:r w:rsidRPr="0056468F">
              <w:rPr>
                <w:lang w:val="en"/>
              </w:rPr>
              <w:t>Health and Safety</w:t>
            </w:r>
          </w:p>
          <w:p w14:paraId="0BFBF4C3" w14:textId="77777777" w:rsidR="00B75D72" w:rsidRPr="00855F90" w:rsidRDefault="00B75D72" w:rsidP="00B75D72">
            <w:pPr>
              <w:pStyle w:val="EPMTableHeading"/>
              <w:rPr>
                <w:b w:val="0"/>
                <w:bCs w:val="0"/>
                <w:color w:val="1381BE"/>
                <w:lang w:val="en"/>
              </w:rPr>
            </w:pPr>
            <w:r w:rsidRPr="00855F90">
              <w:rPr>
                <w:b w:val="0"/>
                <w:bCs w:val="0"/>
              </w:rPr>
              <w:t>This will include:</w:t>
            </w:r>
          </w:p>
        </w:tc>
      </w:tr>
      <w:tr w:rsidR="00B75D72" w14:paraId="5062B494" w14:textId="77777777" w:rsidTr="518F3DF3">
        <w:tc>
          <w:tcPr>
            <w:tcW w:w="4531" w:type="dxa"/>
            <w:vAlign w:val="center"/>
          </w:tcPr>
          <w:p w14:paraId="2CA82A33" w14:textId="77777777" w:rsidR="00B75D72" w:rsidRPr="00285AFC" w:rsidRDefault="00B75D72" w:rsidP="00285AFC">
            <w:pPr>
              <w:spacing w:beforeLines="60" w:before="144" w:afterLines="60" w:after="144"/>
              <w:rPr>
                <w:sz w:val="21"/>
                <w:szCs w:val="21"/>
              </w:rPr>
            </w:pPr>
            <w:r w:rsidRPr="00B75D72">
              <w:rPr>
                <w:sz w:val="21"/>
                <w:szCs w:val="21"/>
              </w:rPr>
              <w:t>Provision of or reference to the location of the School policy</w:t>
            </w:r>
          </w:p>
        </w:tc>
        <w:tc>
          <w:tcPr>
            <w:tcW w:w="1500" w:type="dxa"/>
            <w:vAlign w:val="center"/>
          </w:tcPr>
          <w:p w14:paraId="4A67B2BB" w14:textId="77777777" w:rsidR="00B75D72" w:rsidRPr="00285AFC" w:rsidRDefault="00B75D72" w:rsidP="00285AFC">
            <w:pPr>
              <w:spacing w:beforeLines="60" w:before="144" w:afterLines="60" w:after="144"/>
              <w:rPr>
                <w:sz w:val="21"/>
                <w:szCs w:val="21"/>
              </w:rPr>
            </w:pPr>
          </w:p>
        </w:tc>
        <w:tc>
          <w:tcPr>
            <w:tcW w:w="3000" w:type="dxa"/>
            <w:vAlign w:val="center"/>
          </w:tcPr>
          <w:p w14:paraId="07407F5D" w14:textId="77777777" w:rsidR="00B75D72" w:rsidRPr="00285AFC" w:rsidRDefault="00B75D72" w:rsidP="00285AFC">
            <w:pPr>
              <w:spacing w:beforeLines="60" w:before="144" w:afterLines="60" w:after="144"/>
              <w:rPr>
                <w:sz w:val="21"/>
                <w:szCs w:val="21"/>
              </w:rPr>
            </w:pPr>
          </w:p>
        </w:tc>
      </w:tr>
      <w:tr w:rsidR="00B75D72" w14:paraId="14597543" w14:textId="77777777" w:rsidTr="518F3DF3">
        <w:tc>
          <w:tcPr>
            <w:tcW w:w="4531" w:type="dxa"/>
            <w:vAlign w:val="center"/>
          </w:tcPr>
          <w:p w14:paraId="75B66888" w14:textId="77777777" w:rsidR="00B75D72" w:rsidRPr="00285AFC" w:rsidRDefault="00B75D72" w:rsidP="00285AFC">
            <w:pPr>
              <w:spacing w:beforeLines="60" w:before="144" w:afterLines="60" w:after="144"/>
              <w:rPr>
                <w:sz w:val="21"/>
                <w:szCs w:val="21"/>
              </w:rPr>
            </w:pPr>
            <w:r w:rsidRPr="00B75D72">
              <w:rPr>
                <w:sz w:val="21"/>
                <w:szCs w:val="21"/>
              </w:rPr>
              <w:t>Information and training in relation to the employee’s responsibilities</w:t>
            </w:r>
          </w:p>
        </w:tc>
        <w:tc>
          <w:tcPr>
            <w:tcW w:w="1500" w:type="dxa"/>
            <w:vAlign w:val="center"/>
          </w:tcPr>
          <w:p w14:paraId="71D51048" w14:textId="77777777" w:rsidR="00B75D72" w:rsidRPr="00285AFC" w:rsidRDefault="00B75D72" w:rsidP="00285AFC">
            <w:pPr>
              <w:spacing w:beforeLines="60" w:before="144" w:afterLines="60" w:after="144"/>
              <w:rPr>
                <w:sz w:val="21"/>
                <w:szCs w:val="21"/>
              </w:rPr>
            </w:pPr>
          </w:p>
        </w:tc>
        <w:tc>
          <w:tcPr>
            <w:tcW w:w="3000" w:type="dxa"/>
            <w:vAlign w:val="center"/>
          </w:tcPr>
          <w:p w14:paraId="15DE8322" w14:textId="77777777" w:rsidR="00B75D72" w:rsidRPr="00285AFC" w:rsidRDefault="00B75D72" w:rsidP="00285AFC">
            <w:pPr>
              <w:spacing w:beforeLines="60" w:before="144" w:afterLines="60" w:after="144"/>
              <w:rPr>
                <w:sz w:val="21"/>
                <w:szCs w:val="21"/>
              </w:rPr>
            </w:pPr>
          </w:p>
        </w:tc>
      </w:tr>
      <w:tr w:rsidR="00B75D72" w14:paraId="2132DBA0" w14:textId="77777777" w:rsidTr="518F3DF3">
        <w:tc>
          <w:tcPr>
            <w:tcW w:w="9031" w:type="dxa"/>
            <w:gridSpan w:val="3"/>
            <w:shd w:val="clear" w:color="auto" w:fill="F0F0EB"/>
            <w:vAlign w:val="center"/>
          </w:tcPr>
          <w:p w14:paraId="46F450E0" w14:textId="77777777" w:rsidR="00B75D72" w:rsidRPr="0056468F" w:rsidRDefault="00B75D72" w:rsidP="00B75D72">
            <w:pPr>
              <w:pStyle w:val="EPMTableHeading"/>
              <w:rPr>
                <w:lang w:val="en"/>
              </w:rPr>
            </w:pPr>
            <w:r w:rsidRPr="0056468F">
              <w:rPr>
                <w:lang w:val="en"/>
              </w:rPr>
              <w:t>Fire and Emergency Procedures</w:t>
            </w:r>
          </w:p>
          <w:p w14:paraId="25CF6A6F" w14:textId="77777777" w:rsidR="00B75D72" w:rsidRPr="00855F90" w:rsidRDefault="00B75D72" w:rsidP="00B75D72">
            <w:pPr>
              <w:pStyle w:val="EPMTableHeading"/>
              <w:rPr>
                <w:b w:val="0"/>
                <w:bCs w:val="0"/>
                <w:lang w:val="en"/>
              </w:rPr>
            </w:pPr>
            <w:r w:rsidRPr="00855F90">
              <w:rPr>
                <w:b w:val="0"/>
                <w:bCs w:val="0"/>
              </w:rPr>
              <w:t>This will include:</w:t>
            </w:r>
          </w:p>
        </w:tc>
      </w:tr>
      <w:tr w:rsidR="00B75D72" w14:paraId="19D4DFF5" w14:textId="77777777" w:rsidTr="518F3DF3">
        <w:tc>
          <w:tcPr>
            <w:tcW w:w="4531" w:type="dxa"/>
            <w:vAlign w:val="center"/>
          </w:tcPr>
          <w:p w14:paraId="37203E8D" w14:textId="77777777" w:rsidR="00B75D72" w:rsidRPr="00285AFC" w:rsidRDefault="00B75D72" w:rsidP="00285AFC">
            <w:pPr>
              <w:spacing w:beforeLines="60" w:before="144" w:afterLines="60" w:after="144"/>
              <w:rPr>
                <w:sz w:val="21"/>
                <w:szCs w:val="21"/>
              </w:rPr>
            </w:pPr>
            <w:r w:rsidRPr="00B75D72">
              <w:rPr>
                <w:sz w:val="21"/>
                <w:szCs w:val="21"/>
              </w:rPr>
              <w:t>Location of School/building fire safety manual, fire action and other fire notices</w:t>
            </w:r>
          </w:p>
        </w:tc>
        <w:tc>
          <w:tcPr>
            <w:tcW w:w="1500" w:type="dxa"/>
            <w:vAlign w:val="center"/>
          </w:tcPr>
          <w:p w14:paraId="6B0C6E41" w14:textId="77777777" w:rsidR="00B75D72" w:rsidRPr="00285AFC" w:rsidRDefault="00B75D72" w:rsidP="00285AFC">
            <w:pPr>
              <w:spacing w:beforeLines="60" w:before="144" w:afterLines="60" w:after="144"/>
              <w:rPr>
                <w:sz w:val="21"/>
                <w:szCs w:val="21"/>
              </w:rPr>
            </w:pPr>
          </w:p>
        </w:tc>
        <w:tc>
          <w:tcPr>
            <w:tcW w:w="3000" w:type="dxa"/>
            <w:vAlign w:val="center"/>
          </w:tcPr>
          <w:p w14:paraId="56EE94F2" w14:textId="77777777" w:rsidR="00B75D72" w:rsidRPr="00285AFC" w:rsidRDefault="00B75D72" w:rsidP="00285AFC">
            <w:pPr>
              <w:spacing w:beforeLines="60" w:before="144" w:afterLines="60" w:after="144"/>
              <w:rPr>
                <w:sz w:val="21"/>
                <w:szCs w:val="21"/>
              </w:rPr>
            </w:pPr>
          </w:p>
        </w:tc>
      </w:tr>
      <w:tr w:rsidR="00B75D72" w14:paraId="6F811368" w14:textId="77777777" w:rsidTr="518F3DF3">
        <w:tc>
          <w:tcPr>
            <w:tcW w:w="4531" w:type="dxa"/>
            <w:vAlign w:val="center"/>
          </w:tcPr>
          <w:p w14:paraId="16A07DE4" w14:textId="77777777" w:rsidR="00B75D72" w:rsidRPr="00285AFC" w:rsidRDefault="00B75D72" w:rsidP="00285AFC">
            <w:pPr>
              <w:spacing w:beforeLines="60" w:before="144" w:afterLines="60" w:after="144"/>
              <w:rPr>
                <w:sz w:val="21"/>
                <w:szCs w:val="21"/>
              </w:rPr>
            </w:pPr>
            <w:r w:rsidRPr="00B75D72">
              <w:rPr>
                <w:sz w:val="21"/>
                <w:szCs w:val="21"/>
              </w:rPr>
              <w:t>Location of firefighting equipment</w:t>
            </w:r>
          </w:p>
        </w:tc>
        <w:tc>
          <w:tcPr>
            <w:tcW w:w="1500" w:type="dxa"/>
            <w:vAlign w:val="center"/>
          </w:tcPr>
          <w:p w14:paraId="260A5D09" w14:textId="77777777" w:rsidR="00B75D72" w:rsidRPr="00285AFC" w:rsidRDefault="00B75D72" w:rsidP="00285AFC">
            <w:pPr>
              <w:spacing w:beforeLines="60" w:before="144" w:afterLines="60" w:after="144"/>
              <w:rPr>
                <w:sz w:val="21"/>
                <w:szCs w:val="21"/>
              </w:rPr>
            </w:pPr>
          </w:p>
        </w:tc>
        <w:tc>
          <w:tcPr>
            <w:tcW w:w="3000" w:type="dxa"/>
            <w:vAlign w:val="center"/>
          </w:tcPr>
          <w:p w14:paraId="769FE780" w14:textId="77777777" w:rsidR="00B75D72" w:rsidRPr="00285AFC" w:rsidRDefault="00B75D72" w:rsidP="00285AFC">
            <w:pPr>
              <w:spacing w:beforeLines="60" w:before="144" w:afterLines="60" w:after="144"/>
              <w:rPr>
                <w:sz w:val="21"/>
                <w:szCs w:val="21"/>
              </w:rPr>
            </w:pPr>
          </w:p>
        </w:tc>
      </w:tr>
      <w:tr w:rsidR="00B75D72" w14:paraId="4F5DC5C0" w14:textId="77777777" w:rsidTr="518F3DF3">
        <w:tc>
          <w:tcPr>
            <w:tcW w:w="4531" w:type="dxa"/>
            <w:vAlign w:val="center"/>
          </w:tcPr>
          <w:p w14:paraId="45D26B00" w14:textId="29E3FD51" w:rsidR="00B75D72" w:rsidRPr="00285AFC" w:rsidRDefault="00B75D72" w:rsidP="00285AFC">
            <w:pPr>
              <w:spacing w:beforeLines="60" w:before="144" w:afterLines="60" w:after="144"/>
              <w:rPr>
                <w:sz w:val="21"/>
                <w:szCs w:val="21"/>
              </w:rPr>
            </w:pPr>
            <w:r w:rsidRPr="00B75D72">
              <w:rPr>
                <w:sz w:val="21"/>
                <w:szCs w:val="21"/>
              </w:rPr>
              <w:t>Means of raising the alarm including the position of fire alarm points (</w:t>
            </w:r>
            <w:r w:rsidR="00855F90" w:rsidRPr="00B75D72">
              <w:rPr>
                <w:sz w:val="21"/>
                <w:szCs w:val="21"/>
              </w:rPr>
              <w:t>i.e.,</w:t>
            </w:r>
            <w:r w:rsidRPr="00B75D72">
              <w:rPr>
                <w:sz w:val="21"/>
                <w:szCs w:val="21"/>
              </w:rPr>
              <w:t xml:space="preserve"> break glass units)</w:t>
            </w:r>
          </w:p>
        </w:tc>
        <w:tc>
          <w:tcPr>
            <w:tcW w:w="1500" w:type="dxa"/>
            <w:vAlign w:val="center"/>
          </w:tcPr>
          <w:p w14:paraId="345FC055" w14:textId="77777777" w:rsidR="00B75D72" w:rsidRPr="00285AFC" w:rsidRDefault="00B75D72" w:rsidP="00285AFC">
            <w:pPr>
              <w:spacing w:beforeLines="60" w:before="144" w:afterLines="60" w:after="144"/>
              <w:rPr>
                <w:sz w:val="21"/>
                <w:szCs w:val="21"/>
              </w:rPr>
            </w:pPr>
          </w:p>
        </w:tc>
        <w:tc>
          <w:tcPr>
            <w:tcW w:w="3000" w:type="dxa"/>
            <w:vAlign w:val="center"/>
          </w:tcPr>
          <w:p w14:paraId="586254D8" w14:textId="77777777" w:rsidR="00B75D72" w:rsidRPr="00285AFC" w:rsidRDefault="00B75D72" w:rsidP="00285AFC">
            <w:pPr>
              <w:spacing w:beforeLines="60" w:before="144" w:afterLines="60" w:after="144"/>
              <w:rPr>
                <w:sz w:val="21"/>
                <w:szCs w:val="21"/>
              </w:rPr>
            </w:pPr>
          </w:p>
        </w:tc>
      </w:tr>
      <w:tr w:rsidR="00B75D72" w14:paraId="7F28D4AF" w14:textId="77777777" w:rsidTr="518F3DF3">
        <w:tc>
          <w:tcPr>
            <w:tcW w:w="4531" w:type="dxa"/>
            <w:vAlign w:val="center"/>
          </w:tcPr>
          <w:p w14:paraId="5B782413" w14:textId="77777777" w:rsidR="00B75D72" w:rsidRPr="00285AFC" w:rsidRDefault="00B75D72" w:rsidP="00285AFC">
            <w:pPr>
              <w:spacing w:beforeLines="60" w:before="144" w:afterLines="60" w:after="144"/>
              <w:rPr>
                <w:sz w:val="21"/>
                <w:szCs w:val="21"/>
              </w:rPr>
            </w:pPr>
            <w:r w:rsidRPr="00B75D72">
              <w:rPr>
                <w:sz w:val="21"/>
                <w:szCs w:val="21"/>
              </w:rPr>
              <w:t>Fire evacuation procedure and means of escape</w:t>
            </w:r>
          </w:p>
        </w:tc>
        <w:tc>
          <w:tcPr>
            <w:tcW w:w="1500" w:type="dxa"/>
            <w:vAlign w:val="center"/>
          </w:tcPr>
          <w:p w14:paraId="2B0CD820" w14:textId="77777777" w:rsidR="00B75D72" w:rsidRPr="00285AFC" w:rsidRDefault="00B75D72" w:rsidP="00285AFC">
            <w:pPr>
              <w:spacing w:beforeLines="60" w:before="144" w:afterLines="60" w:after="144"/>
              <w:rPr>
                <w:sz w:val="21"/>
                <w:szCs w:val="21"/>
              </w:rPr>
            </w:pPr>
          </w:p>
        </w:tc>
        <w:tc>
          <w:tcPr>
            <w:tcW w:w="3000" w:type="dxa"/>
            <w:vAlign w:val="center"/>
          </w:tcPr>
          <w:p w14:paraId="26CC1AB2" w14:textId="77777777" w:rsidR="00B75D72" w:rsidRPr="00285AFC" w:rsidRDefault="00B75D72" w:rsidP="00285AFC">
            <w:pPr>
              <w:spacing w:beforeLines="60" w:before="144" w:afterLines="60" w:after="144"/>
              <w:rPr>
                <w:sz w:val="21"/>
                <w:szCs w:val="21"/>
              </w:rPr>
            </w:pPr>
          </w:p>
        </w:tc>
      </w:tr>
      <w:tr w:rsidR="00B75D72" w14:paraId="7510F4C8" w14:textId="77777777" w:rsidTr="518F3DF3">
        <w:tc>
          <w:tcPr>
            <w:tcW w:w="4531" w:type="dxa"/>
          </w:tcPr>
          <w:p w14:paraId="5C743C5A" w14:textId="77777777" w:rsidR="00B75D72" w:rsidRPr="00B75D72" w:rsidRDefault="00B75D72" w:rsidP="00285AFC">
            <w:pPr>
              <w:spacing w:beforeLines="60" w:before="144" w:afterLines="60" w:after="144"/>
              <w:rPr>
                <w:sz w:val="21"/>
                <w:szCs w:val="21"/>
              </w:rPr>
            </w:pPr>
            <w:r w:rsidRPr="00B75D72">
              <w:rPr>
                <w:sz w:val="21"/>
                <w:szCs w:val="21"/>
              </w:rPr>
              <w:t>Fire assembly points</w:t>
            </w:r>
          </w:p>
        </w:tc>
        <w:tc>
          <w:tcPr>
            <w:tcW w:w="1500" w:type="dxa"/>
            <w:vAlign w:val="center"/>
          </w:tcPr>
          <w:p w14:paraId="723C2F6B" w14:textId="77777777" w:rsidR="00B75D72" w:rsidRPr="00285AFC" w:rsidRDefault="00B75D72" w:rsidP="00285AFC">
            <w:pPr>
              <w:spacing w:beforeLines="60" w:before="144" w:afterLines="60" w:after="144"/>
              <w:rPr>
                <w:sz w:val="21"/>
                <w:szCs w:val="21"/>
              </w:rPr>
            </w:pPr>
          </w:p>
        </w:tc>
        <w:tc>
          <w:tcPr>
            <w:tcW w:w="3000" w:type="dxa"/>
            <w:vAlign w:val="center"/>
          </w:tcPr>
          <w:p w14:paraId="09F41D33" w14:textId="77777777" w:rsidR="00B75D72" w:rsidRPr="00285AFC" w:rsidRDefault="00B75D72" w:rsidP="00285AFC">
            <w:pPr>
              <w:spacing w:beforeLines="60" w:before="144" w:afterLines="60" w:after="144"/>
              <w:rPr>
                <w:sz w:val="21"/>
                <w:szCs w:val="21"/>
              </w:rPr>
            </w:pPr>
          </w:p>
        </w:tc>
      </w:tr>
      <w:tr w:rsidR="00B75D72" w14:paraId="68AE54B5" w14:textId="77777777" w:rsidTr="518F3DF3">
        <w:tc>
          <w:tcPr>
            <w:tcW w:w="4531" w:type="dxa"/>
          </w:tcPr>
          <w:p w14:paraId="268B92E5" w14:textId="77777777" w:rsidR="00B75D72" w:rsidRPr="00B75D72" w:rsidRDefault="00B75D72" w:rsidP="00285AFC">
            <w:pPr>
              <w:spacing w:beforeLines="60" w:before="144" w:afterLines="60" w:after="144"/>
              <w:rPr>
                <w:sz w:val="21"/>
                <w:szCs w:val="21"/>
              </w:rPr>
            </w:pPr>
            <w:r w:rsidRPr="00B75D72">
              <w:rPr>
                <w:sz w:val="21"/>
                <w:szCs w:val="21"/>
              </w:rPr>
              <w:t>Times of fire alarm sounder tests</w:t>
            </w:r>
          </w:p>
        </w:tc>
        <w:tc>
          <w:tcPr>
            <w:tcW w:w="1500" w:type="dxa"/>
            <w:vAlign w:val="center"/>
          </w:tcPr>
          <w:p w14:paraId="538F26F1" w14:textId="77777777" w:rsidR="00B75D72" w:rsidRPr="00285AFC" w:rsidRDefault="00B75D72" w:rsidP="00285AFC">
            <w:pPr>
              <w:spacing w:beforeLines="60" w:before="144" w:afterLines="60" w:after="144"/>
              <w:rPr>
                <w:sz w:val="21"/>
                <w:szCs w:val="21"/>
              </w:rPr>
            </w:pPr>
          </w:p>
        </w:tc>
        <w:tc>
          <w:tcPr>
            <w:tcW w:w="3000" w:type="dxa"/>
            <w:vAlign w:val="center"/>
          </w:tcPr>
          <w:p w14:paraId="35D5DDE4" w14:textId="77777777" w:rsidR="00B75D72" w:rsidRPr="00285AFC" w:rsidRDefault="00B75D72" w:rsidP="00285AFC">
            <w:pPr>
              <w:spacing w:beforeLines="60" w:before="144" w:afterLines="60" w:after="144"/>
              <w:rPr>
                <w:sz w:val="21"/>
                <w:szCs w:val="21"/>
              </w:rPr>
            </w:pPr>
          </w:p>
        </w:tc>
      </w:tr>
      <w:tr w:rsidR="00B75D72" w14:paraId="39D0B011" w14:textId="77777777" w:rsidTr="518F3DF3">
        <w:tc>
          <w:tcPr>
            <w:tcW w:w="4531" w:type="dxa"/>
          </w:tcPr>
          <w:p w14:paraId="02F49EA4" w14:textId="77777777" w:rsidR="00B75D72" w:rsidRPr="00B75D72" w:rsidRDefault="00B75D72" w:rsidP="00285AFC">
            <w:pPr>
              <w:spacing w:beforeLines="60" w:before="144" w:afterLines="60" w:after="144"/>
              <w:rPr>
                <w:sz w:val="21"/>
                <w:szCs w:val="21"/>
              </w:rPr>
            </w:pPr>
            <w:r w:rsidRPr="00B75D72">
              <w:rPr>
                <w:sz w:val="21"/>
                <w:szCs w:val="21"/>
              </w:rPr>
              <w:lastRenderedPageBreak/>
              <w:t>Any other relevant information</w:t>
            </w:r>
          </w:p>
        </w:tc>
        <w:tc>
          <w:tcPr>
            <w:tcW w:w="1500" w:type="dxa"/>
            <w:vAlign w:val="center"/>
          </w:tcPr>
          <w:p w14:paraId="7D76A8DB" w14:textId="77777777" w:rsidR="00B75D72" w:rsidRPr="00285AFC" w:rsidRDefault="00B75D72" w:rsidP="00285AFC">
            <w:pPr>
              <w:spacing w:beforeLines="60" w:before="144" w:afterLines="60" w:after="144"/>
              <w:rPr>
                <w:sz w:val="21"/>
                <w:szCs w:val="21"/>
              </w:rPr>
            </w:pPr>
          </w:p>
        </w:tc>
        <w:tc>
          <w:tcPr>
            <w:tcW w:w="3000" w:type="dxa"/>
            <w:vAlign w:val="center"/>
          </w:tcPr>
          <w:p w14:paraId="4C38CB01" w14:textId="77777777" w:rsidR="00B75D72" w:rsidRPr="00285AFC" w:rsidRDefault="00B75D72" w:rsidP="00285AFC">
            <w:pPr>
              <w:spacing w:beforeLines="60" w:before="144" w:afterLines="60" w:after="144"/>
              <w:rPr>
                <w:sz w:val="21"/>
                <w:szCs w:val="21"/>
              </w:rPr>
            </w:pPr>
          </w:p>
        </w:tc>
      </w:tr>
      <w:tr w:rsidR="00B75D72" w14:paraId="7644639D" w14:textId="77777777" w:rsidTr="518F3DF3">
        <w:tc>
          <w:tcPr>
            <w:tcW w:w="4531" w:type="dxa"/>
          </w:tcPr>
          <w:p w14:paraId="15FF59B0" w14:textId="77777777" w:rsidR="00B75D72" w:rsidRPr="00B75D72" w:rsidRDefault="00B75D72" w:rsidP="00285AFC">
            <w:pPr>
              <w:spacing w:beforeLines="60" w:before="144" w:afterLines="60" w:after="144"/>
              <w:rPr>
                <w:sz w:val="21"/>
                <w:szCs w:val="21"/>
              </w:rPr>
            </w:pPr>
            <w:r w:rsidRPr="00B75D72">
              <w:rPr>
                <w:sz w:val="21"/>
                <w:szCs w:val="21"/>
              </w:rPr>
              <w:t>Further training may be necessary depending upon the responsibilities of the post holder</w:t>
            </w:r>
          </w:p>
        </w:tc>
        <w:tc>
          <w:tcPr>
            <w:tcW w:w="1500" w:type="dxa"/>
            <w:vAlign w:val="center"/>
          </w:tcPr>
          <w:p w14:paraId="002082CB" w14:textId="77777777" w:rsidR="00B75D72" w:rsidRPr="00285AFC" w:rsidRDefault="00B75D72" w:rsidP="00285AFC">
            <w:pPr>
              <w:spacing w:beforeLines="60" w:before="144" w:afterLines="60" w:after="144"/>
              <w:rPr>
                <w:sz w:val="21"/>
                <w:szCs w:val="21"/>
              </w:rPr>
            </w:pPr>
          </w:p>
        </w:tc>
        <w:tc>
          <w:tcPr>
            <w:tcW w:w="3000" w:type="dxa"/>
            <w:vAlign w:val="center"/>
          </w:tcPr>
          <w:p w14:paraId="7A464EA7" w14:textId="77777777" w:rsidR="00B75D72" w:rsidRPr="00285AFC" w:rsidRDefault="00B75D72" w:rsidP="00285AFC">
            <w:pPr>
              <w:spacing w:beforeLines="60" w:before="144" w:afterLines="60" w:after="144"/>
              <w:rPr>
                <w:sz w:val="21"/>
                <w:szCs w:val="21"/>
              </w:rPr>
            </w:pPr>
          </w:p>
        </w:tc>
      </w:tr>
    </w:tbl>
    <w:p w14:paraId="266BC4C0" w14:textId="77777777" w:rsidR="005A45C1" w:rsidRDefault="005A45C1" w:rsidP="001C3D74">
      <w:pPr>
        <w:pStyle w:val="EPMTextstyle"/>
        <w:sectPr w:rsidR="005A45C1" w:rsidSect="00290623">
          <w:pgSz w:w="11906" w:h="16838"/>
          <w:pgMar w:top="1695" w:right="1021" w:bottom="851" w:left="1021" w:header="709" w:footer="544" w:gutter="0"/>
          <w:cols w:space="708"/>
          <w:docGrid w:linePitch="360"/>
        </w:sectPr>
      </w:pPr>
    </w:p>
    <w:tbl>
      <w:tblPr>
        <w:tblStyle w:val="TableGrid"/>
        <w:tblW w:w="0" w:type="auto"/>
        <w:tblLook w:val="04A0" w:firstRow="1" w:lastRow="0" w:firstColumn="1" w:lastColumn="0" w:noHBand="0" w:noVBand="1"/>
      </w:tblPr>
      <w:tblGrid>
        <w:gridCol w:w="4531"/>
        <w:gridCol w:w="1276"/>
        <w:gridCol w:w="3209"/>
      </w:tblGrid>
      <w:tr w:rsidR="005A45C1" w14:paraId="15EF79C9" w14:textId="77777777" w:rsidTr="005A45C1">
        <w:tc>
          <w:tcPr>
            <w:tcW w:w="9016" w:type="dxa"/>
            <w:gridSpan w:val="3"/>
            <w:shd w:val="clear" w:color="auto" w:fill="E6E6E6"/>
            <w:vAlign w:val="center"/>
          </w:tcPr>
          <w:p w14:paraId="0F67C189" w14:textId="77777777" w:rsidR="005A45C1" w:rsidRPr="0056468F" w:rsidRDefault="005A45C1" w:rsidP="00285AFC">
            <w:pPr>
              <w:pStyle w:val="EPMTableHeading"/>
              <w:spacing w:beforeLines="60" w:before="144" w:afterLines="60" w:after="144"/>
              <w:rPr>
                <w:lang w:val="en"/>
              </w:rPr>
            </w:pPr>
            <w:r w:rsidRPr="0056468F">
              <w:rPr>
                <w:lang w:val="en"/>
              </w:rPr>
              <w:lastRenderedPageBreak/>
              <w:t xml:space="preserve">First Aid </w:t>
            </w:r>
          </w:p>
          <w:p w14:paraId="1A7858B3" w14:textId="77777777" w:rsidR="005A45C1" w:rsidRPr="0056468F" w:rsidRDefault="005A45C1" w:rsidP="005A45C1">
            <w:pPr>
              <w:pStyle w:val="EPMTableHeading"/>
            </w:pPr>
            <w:r w:rsidRPr="00855F90">
              <w:rPr>
                <w:b w:val="0"/>
                <w:bCs w:val="0"/>
              </w:rPr>
              <w:t>This will include</w:t>
            </w:r>
            <w:r w:rsidRPr="0056468F">
              <w:t>:</w:t>
            </w:r>
          </w:p>
        </w:tc>
      </w:tr>
      <w:tr w:rsidR="005A45C1" w14:paraId="6BCB7CC4" w14:textId="77777777" w:rsidTr="005A45C1">
        <w:tc>
          <w:tcPr>
            <w:tcW w:w="4531" w:type="dxa"/>
            <w:vAlign w:val="center"/>
          </w:tcPr>
          <w:p w14:paraId="1F1FD4AF" w14:textId="77777777" w:rsidR="005A45C1" w:rsidRPr="005A45C1" w:rsidRDefault="005A45C1" w:rsidP="00285AFC">
            <w:pPr>
              <w:spacing w:beforeLines="60" w:before="144" w:afterLines="60" w:after="144"/>
              <w:rPr>
                <w:sz w:val="21"/>
                <w:szCs w:val="21"/>
              </w:rPr>
            </w:pPr>
            <w:r w:rsidRPr="005A45C1">
              <w:rPr>
                <w:sz w:val="21"/>
                <w:szCs w:val="21"/>
              </w:rPr>
              <w:t>Location of first aid provisions</w:t>
            </w:r>
          </w:p>
        </w:tc>
        <w:tc>
          <w:tcPr>
            <w:tcW w:w="1276" w:type="dxa"/>
            <w:vAlign w:val="center"/>
          </w:tcPr>
          <w:p w14:paraId="232F0E0D" w14:textId="77777777" w:rsidR="005A45C1" w:rsidRPr="00285AFC" w:rsidRDefault="005A45C1" w:rsidP="00285AFC">
            <w:pPr>
              <w:spacing w:beforeLines="60" w:before="144" w:afterLines="60" w:after="144"/>
              <w:rPr>
                <w:sz w:val="21"/>
                <w:szCs w:val="21"/>
              </w:rPr>
            </w:pPr>
          </w:p>
        </w:tc>
        <w:tc>
          <w:tcPr>
            <w:tcW w:w="3209" w:type="dxa"/>
            <w:vAlign w:val="center"/>
          </w:tcPr>
          <w:p w14:paraId="5F3ABF58" w14:textId="77777777" w:rsidR="005A45C1" w:rsidRPr="00285AFC" w:rsidRDefault="005A45C1" w:rsidP="00285AFC">
            <w:pPr>
              <w:spacing w:beforeLines="60" w:before="144" w:afterLines="60" w:after="144"/>
              <w:rPr>
                <w:sz w:val="21"/>
                <w:szCs w:val="21"/>
              </w:rPr>
            </w:pPr>
          </w:p>
        </w:tc>
      </w:tr>
      <w:tr w:rsidR="005A45C1" w14:paraId="55ABE80D" w14:textId="77777777" w:rsidTr="005A45C1">
        <w:tc>
          <w:tcPr>
            <w:tcW w:w="4531" w:type="dxa"/>
            <w:vAlign w:val="center"/>
          </w:tcPr>
          <w:p w14:paraId="787E5752" w14:textId="77777777" w:rsidR="005A45C1" w:rsidRPr="005A45C1" w:rsidRDefault="005A45C1" w:rsidP="00285AFC">
            <w:pPr>
              <w:spacing w:beforeLines="60" w:before="144" w:afterLines="60" w:after="144"/>
              <w:rPr>
                <w:sz w:val="21"/>
                <w:szCs w:val="21"/>
              </w:rPr>
            </w:pPr>
            <w:r w:rsidRPr="005A45C1">
              <w:rPr>
                <w:sz w:val="21"/>
                <w:szCs w:val="21"/>
              </w:rPr>
              <w:t>Location of notices bearing details of qualified First Aiders</w:t>
            </w:r>
          </w:p>
        </w:tc>
        <w:tc>
          <w:tcPr>
            <w:tcW w:w="1276" w:type="dxa"/>
            <w:vAlign w:val="center"/>
          </w:tcPr>
          <w:p w14:paraId="21E8E931" w14:textId="77777777" w:rsidR="005A45C1" w:rsidRPr="00285AFC" w:rsidRDefault="005A45C1" w:rsidP="00285AFC">
            <w:pPr>
              <w:spacing w:beforeLines="60" w:before="144" w:afterLines="60" w:after="144"/>
              <w:rPr>
                <w:sz w:val="21"/>
                <w:szCs w:val="21"/>
              </w:rPr>
            </w:pPr>
          </w:p>
        </w:tc>
        <w:tc>
          <w:tcPr>
            <w:tcW w:w="3209" w:type="dxa"/>
            <w:vAlign w:val="center"/>
          </w:tcPr>
          <w:p w14:paraId="7F46AEC6" w14:textId="77777777" w:rsidR="005A45C1" w:rsidRPr="00285AFC" w:rsidRDefault="005A45C1" w:rsidP="00285AFC">
            <w:pPr>
              <w:spacing w:beforeLines="60" w:before="144" w:afterLines="60" w:after="144"/>
              <w:rPr>
                <w:sz w:val="21"/>
                <w:szCs w:val="21"/>
              </w:rPr>
            </w:pPr>
          </w:p>
        </w:tc>
      </w:tr>
      <w:tr w:rsidR="005A45C1" w14:paraId="511EB103" w14:textId="77777777" w:rsidTr="005A45C1">
        <w:tc>
          <w:tcPr>
            <w:tcW w:w="4531" w:type="dxa"/>
            <w:vAlign w:val="center"/>
          </w:tcPr>
          <w:p w14:paraId="3EF219F5" w14:textId="77777777" w:rsidR="005A45C1" w:rsidRPr="005A45C1" w:rsidRDefault="005A45C1" w:rsidP="00285AFC">
            <w:pPr>
              <w:spacing w:beforeLines="60" w:before="144" w:afterLines="60" w:after="144"/>
              <w:rPr>
                <w:sz w:val="21"/>
                <w:szCs w:val="21"/>
              </w:rPr>
            </w:pPr>
            <w:r w:rsidRPr="005A45C1">
              <w:rPr>
                <w:sz w:val="21"/>
                <w:szCs w:val="21"/>
              </w:rPr>
              <w:t>Means of obtaining first aid assistance</w:t>
            </w:r>
          </w:p>
        </w:tc>
        <w:tc>
          <w:tcPr>
            <w:tcW w:w="1276" w:type="dxa"/>
            <w:vAlign w:val="center"/>
          </w:tcPr>
          <w:p w14:paraId="68DAA0AC" w14:textId="77777777" w:rsidR="005A45C1" w:rsidRPr="00285AFC" w:rsidRDefault="005A45C1" w:rsidP="00285AFC">
            <w:pPr>
              <w:spacing w:beforeLines="60" w:before="144" w:afterLines="60" w:after="144"/>
              <w:rPr>
                <w:sz w:val="21"/>
                <w:szCs w:val="21"/>
              </w:rPr>
            </w:pPr>
          </w:p>
        </w:tc>
        <w:tc>
          <w:tcPr>
            <w:tcW w:w="3209" w:type="dxa"/>
            <w:vAlign w:val="center"/>
          </w:tcPr>
          <w:p w14:paraId="2652CA11" w14:textId="77777777" w:rsidR="005A45C1" w:rsidRPr="00285AFC" w:rsidRDefault="005A45C1" w:rsidP="00285AFC">
            <w:pPr>
              <w:spacing w:beforeLines="60" w:before="144" w:afterLines="60" w:after="144"/>
              <w:rPr>
                <w:sz w:val="21"/>
                <w:szCs w:val="21"/>
              </w:rPr>
            </w:pPr>
          </w:p>
        </w:tc>
      </w:tr>
      <w:tr w:rsidR="005A45C1" w14:paraId="2C8CEFAF" w14:textId="77777777" w:rsidTr="005A45C1">
        <w:tc>
          <w:tcPr>
            <w:tcW w:w="4531" w:type="dxa"/>
            <w:vAlign w:val="center"/>
          </w:tcPr>
          <w:p w14:paraId="21799AD5" w14:textId="77777777" w:rsidR="005A45C1" w:rsidRPr="005A45C1" w:rsidRDefault="005A45C1" w:rsidP="00285AFC">
            <w:pPr>
              <w:spacing w:beforeLines="60" w:before="144" w:afterLines="60" w:after="144"/>
              <w:rPr>
                <w:sz w:val="21"/>
                <w:szCs w:val="21"/>
              </w:rPr>
            </w:pPr>
            <w:r w:rsidRPr="005A45C1">
              <w:rPr>
                <w:sz w:val="21"/>
                <w:szCs w:val="21"/>
              </w:rPr>
              <w:t>Policy on providing medicine and first aid for pupils</w:t>
            </w:r>
          </w:p>
        </w:tc>
        <w:tc>
          <w:tcPr>
            <w:tcW w:w="1276" w:type="dxa"/>
            <w:vAlign w:val="center"/>
          </w:tcPr>
          <w:p w14:paraId="51358F95" w14:textId="77777777" w:rsidR="005A45C1" w:rsidRPr="00285AFC" w:rsidRDefault="005A45C1" w:rsidP="00285AFC">
            <w:pPr>
              <w:spacing w:beforeLines="60" w:before="144" w:afterLines="60" w:after="144"/>
              <w:rPr>
                <w:sz w:val="21"/>
                <w:szCs w:val="21"/>
              </w:rPr>
            </w:pPr>
          </w:p>
        </w:tc>
        <w:tc>
          <w:tcPr>
            <w:tcW w:w="3209" w:type="dxa"/>
            <w:vAlign w:val="center"/>
          </w:tcPr>
          <w:p w14:paraId="0ED2156F" w14:textId="77777777" w:rsidR="005A45C1" w:rsidRPr="00285AFC" w:rsidRDefault="005A45C1" w:rsidP="00285AFC">
            <w:pPr>
              <w:spacing w:beforeLines="60" w:before="144" w:afterLines="60" w:after="144"/>
              <w:rPr>
                <w:sz w:val="21"/>
                <w:szCs w:val="21"/>
              </w:rPr>
            </w:pPr>
          </w:p>
        </w:tc>
      </w:tr>
      <w:tr w:rsidR="005A45C1" w14:paraId="39265B02" w14:textId="77777777" w:rsidTr="005A45C1">
        <w:tc>
          <w:tcPr>
            <w:tcW w:w="4531" w:type="dxa"/>
            <w:vAlign w:val="center"/>
          </w:tcPr>
          <w:p w14:paraId="35D3D46E" w14:textId="77777777" w:rsidR="005A45C1" w:rsidRPr="005A45C1" w:rsidRDefault="005A45C1" w:rsidP="00285AFC">
            <w:pPr>
              <w:spacing w:beforeLines="60" w:before="144" w:afterLines="60" w:after="144"/>
              <w:rPr>
                <w:sz w:val="21"/>
                <w:szCs w:val="21"/>
              </w:rPr>
            </w:pPr>
            <w:r w:rsidRPr="005A45C1">
              <w:rPr>
                <w:sz w:val="21"/>
                <w:szCs w:val="21"/>
              </w:rPr>
              <w:t>Any other relevant information</w:t>
            </w:r>
          </w:p>
        </w:tc>
        <w:tc>
          <w:tcPr>
            <w:tcW w:w="1276" w:type="dxa"/>
            <w:vAlign w:val="center"/>
          </w:tcPr>
          <w:p w14:paraId="1A896138" w14:textId="77777777" w:rsidR="005A45C1" w:rsidRPr="00285AFC" w:rsidRDefault="005A45C1" w:rsidP="00285AFC">
            <w:pPr>
              <w:spacing w:beforeLines="60" w:before="144" w:afterLines="60" w:after="144"/>
              <w:rPr>
                <w:sz w:val="21"/>
                <w:szCs w:val="21"/>
              </w:rPr>
            </w:pPr>
          </w:p>
        </w:tc>
        <w:tc>
          <w:tcPr>
            <w:tcW w:w="3209" w:type="dxa"/>
            <w:vAlign w:val="center"/>
          </w:tcPr>
          <w:p w14:paraId="23637258" w14:textId="77777777" w:rsidR="005A45C1" w:rsidRPr="00285AFC" w:rsidRDefault="005A45C1" w:rsidP="00285AFC">
            <w:pPr>
              <w:spacing w:beforeLines="60" w:before="144" w:afterLines="60" w:after="144"/>
              <w:rPr>
                <w:sz w:val="21"/>
                <w:szCs w:val="21"/>
              </w:rPr>
            </w:pPr>
          </w:p>
        </w:tc>
      </w:tr>
      <w:tr w:rsidR="005A45C1" w14:paraId="78BAACA1" w14:textId="77777777" w:rsidTr="005A45C1">
        <w:tc>
          <w:tcPr>
            <w:tcW w:w="4531" w:type="dxa"/>
            <w:vAlign w:val="center"/>
          </w:tcPr>
          <w:p w14:paraId="0F7E28AE" w14:textId="77777777" w:rsidR="005A45C1" w:rsidRPr="005A45C1" w:rsidRDefault="005A45C1" w:rsidP="00285AFC">
            <w:pPr>
              <w:spacing w:beforeLines="60" w:before="144" w:afterLines="60" w:after="144"/>
              <w:rPr>
                <w:sz w:val="21"/>
                <w:szCs w:val="21"/>
              </w:rPr>
            </w:pPr>
            <w:r w:rsidRPr="005A45C1">
              <w:rPr>
                <w:sz w:val="21"/>
                <w:szCs w:val="21"/>
              </w:rPr>
              <w:t>Further training may be necessary depending upon the responsibilities of the post holder</w:t>
            </w:r>
          </w:p>
        </w:tc>
        <w:tc>
          <w:tcPr>
            <w:tcW w:w="1276" w:type="dxa"/>
            <w:vAlign w:val="center"/>
          </w:tcPr>
          <w:p w14:paraId="75EB6397" w14:textId="77777777" w:rsidR="005A45C1" w:rsidRPr="00285AFC" w:rsidRDefault="005A45C1" w:rsidP="00285AFC">
            <w:pPr>
              <w:spacing w:beforeLines="60" w:before="144" w:afterLines="60" w:after="144"/>
              <w:rPr>
                <w:sz w:val="21"/>
                <w:szCs w:val="21"/>
              </w:rPr>
            </w:pPr>
          </w:p>
        </w:tc>
        <w:tc>
          <w:tcPr>
            <w:tcW w:w="3209" w:type="dxa"/>
            <w:vAlign w:val="center"/>
          </w:tcPr>
          <w:p w14:paraId="62588387" w14:textId="77777777" w:rsidR="005A45C1" w:rsidRPr="00285AFC" w:rsidRDefault="005A45C1" w:rsidP="00285AFC">
            <w:pPr>
              <w:spacing w:beforeLines="60" w:before="144" w:afterLines="60" w:after="144"/>
              <w:rPr>
                <w:sz w:val="21"/>
                <w:szCs w:val="21"/>
              </w:rPr>
            </w:pPr>
          </w:p>
        </w:tc>
      </w:tr>
      <w:tr w:rsidR="005A45C1" w14:paraId="6C5C490A" w14:textId="77777777" w:rsidTr="005A45C1">
        <w:tc>
          <w:tcPr>
            <w:tcW w:w="9016" w:type="dxa"/>
            <w:gridSpan w:val="3"/>
            <w:shd w:val="clear" w:color="auto" w:fill="E6E6E6"/>
            <w:vAlign w:val="center"/>
          </w:tcPr>
          <w:p w14:paraId="2C7D8D7B" w14:textId="77777777" w:rsidR="005A45C1" w:rsidRPr="0056468F" w:rsidRDefault="005A45C1" w:rsidP="00285AFC">
            <w:pPr>
              <w:pStyle w:val="EPMTableHeading"/>
              <w:spacing w:beforeLines="60" w:before="144" w:afterLines="60" w:after="144"/>
              <w:rPr>
                <w:lang w:val="en"/>
              </w:rPr>
            </w:pPr>
            <w:r w:rsidRPr="0056468F">
              <w:rPr>
                <w:lang w:val="en"/>
              </w:rPr>
              <w:t>Policy and Procedures Relating to Safeguarding Children and Child Protection</w:t>
            </w:r>
          </w:p>
          <w:p w14:paraId="67A97E39" w14:textId="77777777" w:rsidR="005A45C1" w:rsidRPr="00855F90" w:rsidRDefault="005A45C1" w:rsidP="00285AFC">
            <w:pPr>
              <w:pStyle w:val="EPMTableHeading"/>
              <w:rPr>
                <w:lang w:val="en"/>
              </w:rPr>
            </w:pPr>
            <w:r w:rsidRPr="00285AFC">
              <w:rPr>
                <w:b w:val="0"/>
                <w:bCs w:val="0"/>
              </w:rPr>
              <w:t>This will include:</w:t>
            </w:r>
          </w:p>
        </w:tc>
      </w:tr>
      <w:tr w:rsidR="005A45C1" w14:paraId="5C2E3011" w14:textId="77777777" w:rsidTr="005A45C1">
        <w:tc>
          <w:tcPr>
            <w:tcW w:w="4531" w:type="dxa"/>
            <w:vAlign w:val="center"/>
          </w:tcPr>
          <w:p w14:paraId="2B6AF9E6" w14:textId="77777777" w:rsidR="005A45C1" w:rsidRPr="005A45C1" w:rsidRDefault="005A45C1" w:rsidP="00285AFC">
            <w:pPr>
              <w:spacing w:beforeLines="60" w:before="144" w:afterLines="60" w:after="144"/>
              <w:rPr>
                <w:sz w:val="21"/>
                <w:szCs w:val="21"/>
              </w:rPr>
            </w:pPr>
            <w:r w:rsidRPr="005A45C1">
              <w:rPr>
                <w:sz w:val="21"/>
                <w:szCs w:val="21"/>
              </w:rPr>
              <w:t>Child Protection Policy and Part 1 or Annex A of Keeping Children Safe in Education and Whistleblowing</w:t>
            </w:r>
          </w:p>
        </w:tc>
        <w:tc>
          <w:tcPr>
            <w:tcW w:w="1276" w:type="dxa"/>
            <w:vAlign w:val="center"/>
          </w:tcPr>
          <w:p w14:paraId="4201AA5F" w14:textId="77777777" w:rsidR="005A45C1" w:rsidRPr="00285AFC" w:rsidRDefault="005A45C1" w:rsidP="00285AFC">
            <w:pPr>
              <w:spacing w:beforeLines="60" w:before="144" w:afterLines="60" w:after="144"/>
              <w:rPr>
                <w:sz w:val="21"/>
                <w:szCs w:val="21"/>
              </w:rPr>
            </w:pPr>
          </w:p>
        </w:tc>
        <w:tc>
          <w:tcPr>
            <w:tcW w:w="3209" w:type="dxa"/>
            <w:vAlign w:val="center"/>
          </w:tcPr>
          <w:p w14:paraId="54F1D2BB" w14:textId="77777777" w:rsidR="005A45C1" w:rsidRPr="00285AFC" w:rsidRDefault="005A45C1" w:rsidP="00285AFC">
            <w:pPr>
              <w:spacing w:beforeLines="60" w:before="144" w:afterLines="60" w:after="144"/>
              <w:rPr>
                <w:sz w:val="21"/>
                <w:szCs w:val="21"/>
              </w:rPr>
            </w:pPr>
          </w:p>
        </w:tc>
      </w:tr>
      <w:tr w:rsidR="005A45C1" w14:paraId="7EF30D92" w14:textId="77777777" w:rsidTr="005A45C1">
        <w:tc>
          <w:tcPr>
            <w:tcW w:w="9016" w:type="dxa"/>
            <w:gridSpan w:val="3"/>
            <w:shd w:val="clear" w:color="auto" w:fill="E6E6E6"/>
            <w:vAlign w:val="center"/>
          </w:tcPr>
          <w:p w14:paraId="72F6D7BC" w14:textId="77777777" w:rsidR="005A45C1" w:rsidRPr="0056468F" w:rsidRDefault="005A45C1" w:rsidP="00285AFC">
            <w:pPr>
              <w:pStyle w:val="EPMTableHeading"/>
              <w:spacing w:beforeLines="60" w:before="144" w:afterLines="60" w:after="144"/>
              <w:rPr>
                <w:lang w:val="en"/>
              </w:rPr>
            </w:pPr>
            <w:r w:rsidRPr="0056468F">
              <w:rPr>
                <w:lang w:val="en"/>
              </w:rPr>
              <w:t>Other Policies and Procedures</w:t>
            </w:r>
          </w:p>
          <w:p w14:paraId="02BF4628" w14:textId="77777777" w:rsidR="005A45C1" w:rsidRPr="00855F90" w:rsidRDefault="005A45C1" w:rsidP="005A45C1">
            <w:pPr>
              <w:pStyle w:val="EPMTableHeading"/>
              <w:rPr>
                <w:b w:val="0"/>
                <w:bCs w:val="0"/>
                <w:lang w:val="en"/>
              </w:rPr>
            </w:pPr>
            <w:r w:rsidRPr="00855F90">
              <w:rPr>
                <w:b w:val="0"/>
                <w:bCs w:val="0"/>
              </w:rPr>
              <w:t>This will include:</w:t>
            </w:r>
          </w:p>
        </w:tc>
      </w:tr>
      <w:tr w:rsidR="005A45C1" w14:paraId="161AB009" w14:textId="77777777" w:rsidTr="005A45C1">
        <w:tc>
          <w:tcPr>
            <w:tcW w:w="4531" w:type="dxa"/>
          </w:tcPr>
          <w:p w14:paraId="4D5C9E37" w14:textId="77777777" w:rsidR="005A45C1" w:rsidRPr="005A45C1" w:rsidRDefault="005A45C1" w:rsidP="00285AFC">
            <w:pPr>
              <w:spacing w:beforeLines="60" w:before="144" w:afterLines="60" w:after="144"/>
              <w:rPr>
                <w:sz w:val="21"/>
                <w:szCs w:val="21"/>
              </w:rPr>
            </w:pPr>
            <w:r w:rsidRPr="005A45C1">
              <w:rPr>
                <w:sz w:val="21"/>
                <w:szCs w:val="21"/>
              </w:rPr>
              <w:t>Policy and procedures relating to Behaviour Management</w:t>
            </w:r>
          </w:p>
        </w:tc>
        <w:tc>
          <w:tcPr>
            <w:tcW w:w="1276" w:type="dxa"/>
            <w:vAlign w:val="center"/>
          </w:tcPr>
          <w:p w14:paraId="752E7E6A" w14:textId="77777777" w:rsidR="005A45C1" w:rsidRPr="00285AFC" w:rsidRDefault="005A45C1" w:rsidP="00285AFC">
            <w:pPr>
              <w:spacing w:beforeLines="60" w:before="144" w:afterLines="60" w:after="144"/>
              <w:rPr>
                <w:sz w:val="21"/>
                <w:szCs w:val="21"/>
              </w:rPr>
            </w:pPr>
          </w:p>
        </w:tc>
        <w:tc>
          <w:tcPr>
            <w:tcW w:w="3209" w:type="dxa"/>
            <w:vAlign w:val="center"/>
          </w:tcPr>
          <w:p w14:paraId="13B4B1EE" w14:textId="77777777" w:rsidR="005A45C1" w:rsidRPr="00285AFC" w:rsidRDefault="005A45C1" w:rsidP="00285AFC">
            <w:pPr>
              <w:spacing w:beforeLines="60" w:before="144" w:afterLines="60" w:after="144"/>
              <w:rPr>
                <w:sz w:val="21"/>
                <w:szCs w:val="21"/>
              </w:rPr>
            </w:pPr>
          </w:p>
        </w:tc>
      </w:tr>
      <w:tr w:rsidR="005A45C1" w14:paraId="7F99A1B9" w14:textId="77777777" w:rsidTr="005A45C1">
        <w:tc>
          <w:tcPr>
            <w:tcW w:w="4531" w:type="dxa"/>
          </w:tcPr>
          <w:p w14:paraId="18E00211" w14:textId="77777777" w:rsidR="005A45C1" w:rsidRPr="005A45C1" w:rsidRDefault="005A45C1" w:rsidP="00285AFC">
            <w:pPr>
              <w:spacing w:beforeLines="60" w:before="144" w:afterLines="60" w:after="144"/>
              <w:rPr>
                <w:sz w:val="21"/>
                <w:szCs w:val="21"/>
              </w:rPr>
            </w:pPr>
            <w:r w:rsidRPr="005A45C1">
              <w:rPr>
                <w:sz w:val="21"/>
                <w:szCs w:val="21"/>
              </w:rPr>
              <w:t>Policy relating to online safety</w:t>
            </w:r>
          </w:p>
        </w:tc>
        <w:tc>
          <w:tcPr>
            <w:tcW w:w="1276" w:type="dxa"/>
            <w:vAlign w:val="center"/>
          </w:tcPr>
          <w:p w14:paraId="64BC13E0" w14:textId="77777777" w:rsidR="005A45C1" w:rsidRPr="00285AFC" w:rsidRDefault="005A45C1" w:rsidP="00285AFC">
            <w:pPr>
              <w:spacing w:beforeLines="60" w:before="144" w:afterLines="60" w:after="144"/>
              <w:rPr>
                <w:sz w:val="21"/>
                <w:szCs w:val="21"/>
              </w:rPr>
            </w:pPr>
          </w:p>
        </w:tc>
        <w:tc>
          <w:tcPr>
            <w:tcW w:w="3209" w:type="dxa"/>
            <w:vAlign w:val="center"/>
          </w:tcPr>
          <w:p w14:paraId="1E536014" w14:textId="77777777" w:rsidR="005A45C1" w:rsidRPr="00285AFC" w:rsidRDefault="005A45C1" w:rsidP="00285AFC">
            <w:pPr>
              <w:spacing w:beforeLines="60" w:before="144" w:afterLines="60" w:after="144"/>
              <w:rPr>
                <w:sz w:val="21"/>
                <w:szCs w:val="21"/>
              </w:rPr>
            </w:pPr>
          </w:p>
        </w:tc>
      </w:tr>
      <w:tr w:rsidR="005A45C1" w14:paraId="27B4A366" w14:textId="77777777" w:rsidTr="005A45C1">
        <w:tc>
          <w:tcPr>
            <w:tcW w:w="4531" w:type="dxa"/>
          </w:tcPr>
          <w:p w14:paraId="43DE3AD5" w14:textId="77777777" w:rsidR="005A45C1" w:rsidRPr="005A45C1" w:rsidRDefault="005A45C1" w:rsidP="00285AFC">
            <w:pPr>
              <w:spacing w:beforeLines="60" w:before="144" w:afterLines="60" w:after="144"/>
              <w:rPr>
                <w:sz w:val="21"/>
                <w:szCs w:val="21"/>
              </w:rPr>
            </w:pPr>
            <w:r w:rsidRPr="005A45C1">
              <w:rPr>
                <w:sz w:val="21"/>
                <w:szCs w:val="21"/>
              </w:rPr>
              <w:t>Policy and procedures relating to Sickness Absence</w:t>
            </w:r>
          </w:p>
        </w:tc>
        <w:tc>
          <w:tcPr>
            <w:tcW w:w="1276" w:type="dxa"/>
            <w:vAlign w:val="center"/>
          </w:tcPr>
          <w:p w14:paraId="3F83C456" w14:textId="77777777" w:rsidR="005A45C1" w:rsidRPr="00285AFC" w:rsidRDefault="005A45C1" w:rsidP="00285AFC">
            <w:pPr>
              <w:spacing w:beforeLines="60" w:before="144" w:afterLines="60" w:after="144"/>
              <w:rPr>
                <w:sz w:val="21"/>
                <w:szCs w:val="21"/>
              </w:rPr>
            </w:pPr>
          </w:p>
        </w:tc>
        <w:tc>
          <w:tcPr>
            <w:tcW w:w="3209" w:type="dxa"/>
            <w:vAlign w:val="center"/>
          </w:tcPr>
          <w:p w14:paraId="3D0FF19B" w14:textId="77777777" w:rsidR="005A45C1" w:rsidRPr="00285AFC" w:rsidRDefault="005A45C1" w:rsidP="00285AFC">
            <w:pPr>
              <w:spacing w:beforeLines="60" w:before="144" w:afterLines="60" w:after="144"/>
              <w:rPr>
                <w:sz w:val="21"/>
                <w:szCs w:val="21"/>
              </w:rPr>
            </w:pPr>
          </w:p>
        </w:tc>
      </w:tr>
      <w:tr w:rsidR="005A45C1" w14:paraId="463B65CB" w14:textId="77777777" w:rsidTr="005A45C1">
        <w:tc>
          <w:tcPr>
            <w:tcW w:w="4531" w:type="dxa"/>
          </w:tcPr>
          <w:p w14:paraId="57ED3C98" w14:textId="77777777" w:rsidR="005A45C1" w:rsidRPr="005A45C1" w:rsidRDefault="005A45C1" w:rsidP="00285AFC">
            <w:pPr>
              <w:spacing w:beforeLines="60" w:before="144" w:afterLines="60" w:after="144"/>
              <w:rPr>
                <w:sz w:val="21"/>
                <w:szCs w:val="21"/>
              </w:rPr>
            </w:pPr>
            <w:r w:rsidRPr="005A45C1">
              <w:rPr>
                <w:sz w:val="21"/>
                <w:szCs w:val="21"/>
              </w:rPr>
              <w:t>Policy and procedures relating to Discretionary Leave of Absence</w:t>
            </w:r>
          </w:p>
        </w:tc>
        <w:tc>
          <w:tcPr>
            <w:tcW w:w="1276" w:type="dxa"/>
            <w:vAlign w:val="center"/>
          </w:tcPr>
          <w:p w14:paraId="433A8A6E" w14:textId="77777777" w:rsidR="005A45C1" w:rsidRPr="00285AFC" w:rsidRDefault="005A45C1" w:rsidP="00285AFC">
            <w:pPr>
              <w:spacing w:beforeLines="60" w:before="144" w:afterLines="60" w:after="144"/>
              <w:rPr>
                <w:sz w:val="21"/>
                <w:szCs w:val="21"/>
              </w:rPr>
            </w:pPr>
          </w:p>
        </w:tc>
        <w:tc>
          <w:tcPr>
            <w:tcW w:w="3209" w:type="dxa"/>
            <w:vAlign w:val="center"/>
          </w:tcPr>
          <w:p w14:paraId="37DD776D" w14:textId="77777777" w:rsidR="005A45C1" w:rsidRPr="00285AFC" w:rsidRDefault="005A45C1" w:rsidP="00285AFC">
            <w:pPr>
              <w:spacing w:beforeLines="60" w:before="144" w:afterLines="60" w:after="144"/>
              <w:rPr>
                <w:sz w:val="21"/>
                <w:szCs w:val="21"/>
              </w:rPr>
            </w:pPr>
          </w:p>
        </w:tc>
      </w:tr>
      <w:tr w:rsidR="005A45C1" w14:paraId="49B7FB21" w14:textId="77777777" w:rsidTr="005A45C1">
        <w:tc>
          <w:tcPr>
            <w:tcW w:w="4531" w:type="dxa"/>
          </w:tcPr>
          <w:p w14:paraId="6FBCE460" w14:textId="77777777" w:rsidR="005A45C1" w:rsidRPr="005A45C1" w:rsidRDefault="005A45C1" w:rsidP="00285AFC">
            <w:pPr>
              <w:spacing w:beforeLines="60" w:before="144" w:afterLines="60" w:after="144"/>
              <w:rPr>
                <w:sz w:val="21"/>
                <w:szCs w:val="21"/>
              </w:rPr>
            </w:pPr>
            <w:r w:rsidRPr="005A45C1">
              <w:rPr>
                <w:sz w:val="21"/>
                <w:szCs w:val="21"/>
              </w:rPr>
              <w:t>Policy and procedures relating to Appraisal/Performance Management</w:t>
            </w:r>
          </w:p>
        </w:tc>
        <w:tc>
          <w:tcPr>
            <w:tcW w:w="1276" w:type="dxa"/>
            <w:vAlign w:val="center"/>
          </w:tcPr>
          <w:p w14:paraId="3C922997" w14:textId="77777777" w:rsidR="005A45C1" w:rsidRPr="00285AFC" w:rsidRDefault="005A45C1" w:rsidP="00285AFC">
            <w:pPr>
              <w:spacing w:beforeLines="60" w:before="144" w:afterLines="60" w:after="144"/>
              <w:rPr>
                <w:sz w:val="21"/>
                <w:szCs w:val="21"/>
              </w:rPr>
            </w:pPr>
          </w:p>
        </w:tc>
        <w:tc>
          <w:tcPr>
            <w:tcW w:w="3209" w:type="dxa"/>
            <w:vAlign w:val="center"/>
          </w:tcPr>
          <w:p w14:paraId="4E52634A" w14:textId="77777777" w:rsidR="005A45C1" w:rsidRPr="00285AFC" w:rsidRDefault="005A45C1" w:rsidP="00285AFC">
            <w:pPr>
              <w:spacing w:beforeLines="60" w:before="144" w:afterLines="60" w:after="144"/>
              <w:rPr>
                <w:sz w:val="21"/>
                <w:szCs w:val="21"/>
              </w:rPr>
            </w:pPr>
          </w:p>
        </w:tc>
      </w:tr>
      <w:tr w:rsidR="005A45C1" w14:paraId="2E0DD04E" w14:textId="77777777" w:rsidTr="005A45C1">
        <w:tc>
          <w:tcPr>
            <w:tcW w:w="4531" w:type="dxa"/>
          </w:tcPr>
          <w:p w14:paraId="3229F462" w14:textId="77777777" w:rsidR="005A45C1" w:rsidRPr="005A45C1" w:rsidRDefault="005A45C1" w:rsidP="00285AFC">
            <w:pPr>
              <w:spacing w:beforeLines="60" w:before="144" w:afterLines="60" w:after="144"/>
              <w:rPr>
                <w:sz w:val="21"/>
                <w:szCs w:val="21"/>
              </w:rPr>
            </w:pPr>
            <w:r w:rsidRPr="005A45C1">
              <w:rPr>
                <w:sz w:val="21"/>
                <w:szCs w:val="21"/>
              </w:rPr>
              <w:t>Bullying &amp; Harassment Policy &amp; Grievance Procedure</w:t>
            </w:r>
          </w:p>
        </w:tc>
        <w:tc>
          <w:tcPr>
            <w:tcW w:w="1276" w:type="dxa"/>
            <w:vAlign w:val="center"/>
          </w:tcPr>
          <w:p w14:paraId="0E9133D0" w14:textId="77777777" w:rsidR="005A45C1" w:rsidRPr="00285AFC" w:rsidRDefault="005A45C1" w:rsidP="00285AFC">
            <w:pPr>
              <w:spacing w:beforeLines="60" w:before="144" w:afterLines="60" w:after="144"/>
              <w:rPr>
                <w:sz w:val="21"/>
                <w:szCs w:val="21"/>
              </w:rPr>
            </w:pPr>
          </w:p>
        </w:tc>
        <w:tc>
          <w:tcPr>
            <w:tcW w:w="3209" w:type="dxa"/>
            <w:vAlign w:val="center"/>
          </w:tcPr>
          <w:p w14:paraId="737D6EBA" w14:textId="77777777" w:rsidR="005A45C1" w:rsidRPr="00285AFC" w:rsidRDefault="005A45C1" w:rsidP="00285AFC">
            <w:pPr>
              <w:spacing w:beforeLines="60" w:before="144" w:afterLines="60" w:after="144"/>
              <w:rPr>
                <w:sz w:val="21"/>
                <w:szCs w:val="21"/>
              </w:rPr>
            </w:pPr>
          </w:p>
        </w:tc>
      </w:tr>
      <w:tr w:rsidR="005A45C1" w14:paraId="191DB5D1" w14:textId="77777777" w:rsidTr="005A45C1">
        <w:tc>
          <w:tcPr>
            <w:tcW w:w="4531" w:type="dxa"/>
          </w:tcPr>
          <w:p w14:paraId="62FD0831" w14:textId="77777777" w:rsidR="005A45C1" w:rsidRPr="005A45C1" w:rsidRDefault="005A45C1" w:rsidP="00285AFC">
            <w:pPr>
              <w:spacing w:beforeLines="60" w:before="144" w:afterLines="60" w:after="144"/>
              <w:rPr>
                <w:sz w:val="21"/>
                <w:szCs w:val="21"/>
              </w:rPr>
            </w:pPr>
            <w:r w:rsidRPr="005A45C1">
              <w:rPr>
                <w:sz w:val="21"/>
                <w:szCs w:val="21"/>
              </w:rPr>
              <w:t>Whistleblowing Policy</w:t>
            </w:r>
          </w:p>
        </w:tc>
        <w:tc>
          <w:tcPr>
            <w:tcW w:w="1276" w:type="dxa"/>
            <w:vAlign w:val="center"/>
          </w:tcPr>
          <w:p w14:paraId="2030210F" w14:textId="77777777" w:rsidR="005A45C1" w:rsidRPr="00285AFC" w:rsidRDefault="005A45C1" w:rsidP="00285AFC">
            <w:pPr>
              <w:spacing w:beforeLines="60" w:before="144" w:afterLines="60" w:after="144"/>
              <w:rPr>
                <w:sz w:val="21"/>
                <w:szCs w:val="21"/>
              </w:rPr>
            </w:pPr>
          </w:p>
        </w:tc>
        <w:tc>
          <w:tcPr>
            <w:tcW w:w="3209" w:type="dxa"/>
            <w:vAlign w:val="center"/>
          </w:tcPr>
          <w:p w14:paraId="71710D72" w14:textId="77777777" w:rsidR="005A45C1" w:rsidRPr="00285AFC" w:rsidRDefault="005A45C1" w:rsidP="00285AFC">
            <w:pPr>
              <w:spacing w:beforeLines="60" w:before="144" w:afterLines="60" w:after="144"/>
              <w:rPr>
                <w:sz w:val="21"/>
                <w:szCs w:val="21"/>
              </w:rPr>
            </w:pPr>
          </w:p>
        </w:tc>
      </w:tr>
    </w:tbl>
    <w:p w14:paraId="4B2DC44E" w14:textId="77777777" w:rsidR="00AE6CDE" w:rsidRPr="0099024B" w:rsidRDefault="00AE6CDE" w:rsidP="001C3D74">
      <w:pPr>
        <w:pStyle w:val="EPMTextstyle"/>
      </w:pPr>
    </w:p>
    <w:sectPr w:rsidR="00AE6CDE" w:rsidRPr="0099024B"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4A7F" w14:textId="77777777" w:rsidR="002934BF" w:rsidRDefault="002934BF" w:rsidP="002C1565">
      <w:r>
        <w:separator/>
      </w:r>
    </w:p>
  </w:endnote>
  <w:endnote w:type="continuationSeparator" w:id="0">
    <w:p w14:paraId="1C18B5ED" w14:textId="77777777" w:rsidR="002934BF" w:rsidRDefault="002934BF" w:rsidP="002C1565">
      <w:r>
        <w:continuationSeparator/>
      </w:r>
    </w:p>
  </w:endnote>
  <w:endnote w:type="continuationNotice" w:id="1">
    <w:p w14:paraId="7F2DAAA9" w14:textId="77777777" w:rsidR="002934BF" w:rsidRDefault="0029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88668" w14:textId="77777777" w:rsidR="002934BF" w:rsidRDefault="002934BF" w:rsidP="002C1565">
      <w:r>
        <w:separator/>
      </w:r>
    </w:p>
  </w:footnote>
  <w:footnote w:type="continuationSeparator" w:id="0">
    <w:p w14:paraId="7206179D" w14:textId="77777777" w:rsidR="002934BF" w:rsidRDefault="002934BF" w:rsidP="002C1565">
      <w:r>
        <w:continuationSeparator/>
      </w:r>
    </w:p>
  </w:footnote>
  <w:footnote w:type="continuationNotice" w:id="1">
    <w:p w14:paraId="0FF1C976" w14:textId="77777777" w:rsidR="002934BF" w:rsidRDefault="00293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E0C2B"/>
    <w:multiLevelType w:val="hybridMultilevel"/>
    <w:tmpl w:val="09CAE75E"/>
    <w:lvl w:ilvl="0" w:tplc="C43E0DCE">
      <w:start w:val="1"/>
      <w:numFmt w:val="decimal"/>
      <w:pStyle w:val="Numbered"/>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0DD6"/>
    <w:multiLevelType w:val="hybridMultilevel"/>
    <w:tmpl w:val="8AE631D0"/>
    <w:lvl w:ilvl="0" w:tplc="9C8E63A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1"/>
  </w:num>
  <w:num w:numId="2" w16cid:durableId="711030619">
    <w:abstractNumId w:val="5"/>
  </w:num>
  <w:num w:numId="3" w16cid:durableId="103813671">
    <w:abstractNumId w:val="14"/>
  </w:num>
  <w:num w:numId="4" w16cid:durableId="89013151">
    <w:abstractNumId w:val="4"/>
  </w:num>
  <w:num w:numId="5" w16cid:durableId="644162832">
    <w:abstractNumId w:val="12"/>
  </w:num>
  <w:num w:numId="6" w16cid:durableId="187183596">
    <w:abstractNumId w:val="2"/>
  </w:num>
  <w:num w:numId="7" w16cid:durableId="437262740">
    <w:abstractNumId w:val="15"/>
  </w:num>
  <w:num w:numId="8" w16cid:durableId="1341465054">
    <w:abstractNumId w:val="6"/>
  </w:num>
  <w:num w:numId="9" w16cid:durableId="1704594928">
    <w:abstractNumId w:val="3"/>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19580896">
    <w:abstractNumId w:val="10"/>
  </w:num>
  <w:num w:numId="19" w16cid:durableId="234315049">
    <w:abstractNumId w:val="13"/>
  </w:num>
  <w:num w:numId="20" w16cid:durableId="1274167070">
    <w:abstractNumId w:val="10"/>
    <w:lvlOverride w:ilvl="0">
      <w:startOverride w:val="1"/>
    </w:lvlOverride>
  </w:num>
  <w:num w:numId="21" w16cid:durableId="1983730498">
    <w:abstractNumId w:val="3"/>
    <w:lvlOverride w:ilvl="0">
      <w:startOverride w:val="1"/>
    </w:lvlOverride>
  </w:num>
  <w:num w:numId="22" w16cid:durableId="1796213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26D31"/>
    <w:rsid w:val="0004555D"/>
    <w:rsid w:val="000516BA"/>
    <w:rsid w:val="00074A02"/>
    <w:rsid w:val="00086C85"/>
    <w:rsid w:val="000A68CD"/>
    <w:rsid w:val="000A69A2"/>
    <w:rsid w:val="000A7D76"/>
    <w:rsid w:val="000C3D4D"/>
    <w:rsid w:val="000D26FC"/>
    <w:rsid w:val="000E5DAC"/>
    <w:rsid w:val="000E74DD"/>
    <w:rsid w:val="000E77C6"/>
    <w:rsid w:val="000F0751"/>
    <w:rsid w:val="00104453"/>
    <w:rsid w:val="00105E6D"/>
    <w:rsid w:val="001071FF"/>
    <w:rsid w:val="00120D41"/>
    <w:rsid w:val="0012399B"/>
    <w:rsid w:val="00135C92"/>
    <w:rsid w:val="00136437"/>
    <w:rsid w:val="001372BA"/>
    <w:rsid w:val="0014497B"/>
    <w:rsid w:val="00161F18"/>
    <w:rsid w:val="00170CC7"/>
    <w:rsid w:val="00176686"/>
    <w:rsid w:val="00177F73"/>
    <w:rsid w:val="0018763D"/>
    <w:rsid w:val="00194B7A"/>
    <w:rsid w:val="001A20D2"/>
    <w:rsid w:val="001B37EF"/>
    <w:rsid w:val="001C0B5D"/>
    <w:rsid w:val="001C3D74"/>
    <w:rsid w:val="001C7B1E"/>
    <w:rsid w:val="001E559C"/>
    <w:rsid w:val="001E6BFE"/>
    <w:rsid w:val="00202E5E"/>
    <w:rsid w:val="00204F56"/>
    <w:rsid w:val="0020630D"/>
    <w:rsid w:val="00211462"/>
    <w:rsid w:val="00232663"/>
    <w:rsid w:val="00233792"/>
    <w:rsid w:val="0023592D"/>
    <w:rsid w:val="0025082C"/>
    <w:rsid w:val="00253F82"/>
    <w:rsid w:val="00256F22"/>
    <w:rsid w:val="0026127B"/>
    <w:rsid w:val="00263880"/>
    <w:rsid w:val="00266E92"/>
    <w:rsid w:val="00274850"/>
    <w:rsid w:val="0027798D"/>
    <w:rsid w:val="00277A10"/>
    <w:rsid w:val="00285AFC"/>
    <w:rsid w:val="00290623"/>
    <w:rsid w:val="002934BF"/>
    <w:rsid w:val="00297E29"/>
    <w:rsid w:val="002A5D5B"/>
    <w:rsid w:val="002B7AC8"/>
    <w:rsid w:val="002C1565"/>
    <w:rsid w:val="002C2AD6"/>
    <w:rsid w:val="002C3BE5"/>
    <w:rsid w:val="002E77B7"/>
    <w:rsid w:val="002F6DED"/>
    <w:rsid w:val="00306F8F"/>
    <w:rsid w:val="0030768E"/>
    <w:rsid w:val="00314F04"/>
    <w:rsid w:val="00316D3F"/>
    <w:rsid w:val="0033140E"/>
    <w:rsid w:val="003401BB"/>
    <w:rsid w:val="00344388"/>
    <w:rsid w:val="00346DF7"/>
    <w:rsid w:val="00366CF6"/>
    <w:rsid w:val="00374A02"/>
    <w:rsid w:val="00383DA9"/>
    <w:rsid w:val="00396071"/>
    <w:rsid w:val="00396B40"/>
    <w:rsid w:val="003A4244"/>
    <w:rsid w:val="003B0246"/>
    <w:rsid w:val="003B4871"/>
    <w:rsid w:val="003B488D"/>
    <w:rsid w:val="003C3E17"/>
    <w:rsid w:val="003D1F26"/>
    <w:rsid w:val="003E0220"/>
    <w:rsid w:val="003E3987"/>
    <w:rsid w:val="003E5727"/>
    <w:rsid w:val="003E6B07"/>
    <w:rsid w:val="003F74E6"/>
    <w:rsid w:val="0040493A"/>
    <w:rsid w:val="0041342B"/>
    <w:rsid w:val="00414784"/>
    <w:rsid w:val="00414EEA"/>
    <w:rsid w:val="0042005C"/>
    <w:rsid w:val="00421226"/>
    <w:rsid w:val="00432C7B"/>
    <w:rsid w:val="00436A9B"/>
    <w:rsid w:val="00436BCB"/>
    <w:rsid w:val="00440E43"/>
    <w:rsid w:val="00450A63"/>
    <w:rsid w:val="004602EA"/>
    <w:rsid w:val="004651D2"/>
    <w:rsid w:val="00474C02"/>
    <w:rsid w:val="0048425A"/>
    <w:rsid w:val="004A09F4"/>
    <w:rsid w:val="004B06D6"/>
    <w:rsid w:val="004E031C"/>
    <w:rsid w:val="004E23E5"/>
    <w:rsid w:val="004E7180"/>
    <w:rsid w:val="00506A52"/>
    <w:rsid w:val="005074CF"/>
    <w:rsid w:val="00512C09"/>
    <w:rsid w:val="00547D8D"/>
    <w:rsid w:val="005516E2"/>
    <w:rsid w:val="00556E67"/>
    <w:rsid w:val="0055777F"/>
    <w:rsid w:val="00561013"/>
    <w:rsid w:val="005646F4"/>
    <w:rsid w:val="00566160"/>
    <w:rsid w:val="005A00E0"/>
    <w:rsid w:val="005A1D50"/>
    <w:rsid w:val="005A45C1"/>
    <w:rsid w:val="005B5E37"/>
    <w:rsid w:val="005C1884"/>
    <w:rsid w:val="005C35A4"/>
    <w:rsid w:val="005D1ED7"/>
    <w:rsid w:val="005F48DA"/>
    <w:rsid w:val="005F4A9C"/>
    <w:rsid w:val="00602503"/>
    <w:rsid w:val="00604313"/>
    <w:rsid w:val="00606CBC"/>
    <w:rsid w:val="006100ED"/>
    <w:rsid w:val="00642B63"/>
    <w:rsid w:val="00643ACD"/>
    <w:rsid w:val="00666C8A"/>
    <w:rsid w:val="0067186A"/>
    <w:rsid w:val="0067306B"/>
    <w:rsid w:val="00681551"/>
    <w:rsid w:val="006822DD"/>
    <w:rsid w:val="00682923"/>
    <w:rsid w:val="006A01D4"/>
    <w:rsid w:val="006A5EB9"/>
    <w:rsid w:val="006B21DC"/>
    <w:rsid w:val="006D1117"/>
    <w:rsid w:val="006E070E"/>
    <w:rsid w:val="00703C83"/>
    <w:rsid w:val="00715684"/>
    <w:rsid w:val="007174A0"/>
    <w:rsid w:val="0072098F"/>
    <w:rsid w:val="00724E72"/>
    <w:rsid w:val="007405AF"/>
    <w:rsid w:val="00744158"/>
    <w:rsid w:val="0075165A"/>
    <w:rsid w:val="007573AD"/>
    <w:rsid w:val="00766210"/>
    <w:rsid w:val="0077514E"/>
    <w:rsid w:val="00776B19"/>
    <w:rsid w:val="007934AF"/>
    <w:rsid w:val="007B14AC"/>
    <w:rsid w:val="007C3693"/>
    <w:rsid w:val="007C534C"/>
    <w:rsid w:val="007E2FF9"/>
    <w:rsid w:val="007E43E0"/>
    <w:rsid w:val="007E777D"/>
    <w:rsid w:val="008078DF"/>
    <w:rsid w:val="00810758"/>
    <w:rsid w:val="008379A5"/>
    <w:rsid w:val="008414A4"/>
    <w:rsid w:val="008508B2"/>
    <w:rsid w:val="008535B3"/>
    <w:rsid w:val="008546C6"/>
    <w:rsid w:val="00854B92"/>
    <w:rsid w:val="00855F90"/>
    <w:rsid w:val="008566A6"/>
    <w:rsid w:val="00871BB4"/>
    <w:rsid w:val="00876676"/>
    <w:rsid w:val="00884B6B"/>
    <w:rsid w:val="00895306"/>
    <w:rsid w:val="00897ED5"/>
    <w:rsid w:val="008B3B7E"/>
    <w:rsid w:val="008C1071"/>
    <w:rsid w:val="008C3D8B"/>
    <w:rsid w:val="008D27A6"/>
    <w:rsid w:val="008D6932"/>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B66CE"/>
    <w:rsid w:val="009C2A51"/>
    <w:rsid w:val="009C72ED"/>
    <w:rsid w:val="009D79E8"/>
    <w:rsid w:val="009E3444"/>
    <w:rsid w:val="009F46DB"/>
    <w:rsid w:val="009F6988"/>
    <w:rsid w:val="00A00BCF"/>
    <w:rsid w:val="00A01F7C"/>
    <w:rsid w:val="00A10CC8"/>
    <w:rsid w:val="00A24DEE"/>
    <w:rsid w:val="00A26677"/>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CDE"/>
    <w:rsid w:val="00AE6E21"/>
    <w:rsid w:val="00AF40EF"/>
    <w:rsid w:val="00B03004"/>
    <w:rsid w:val="00B031AA"/>
    <w:rsid w:val="00B0644B"/>
    <w:rsid w:val="00B16C6E"/>
    <w:rsid w:val="00B217E1"/>
    <w:rsid w:val="00B31D09"/>
    <w:rsid w:val="00B43F95"/>
    <w:rsid w:val="00B52014"/>
    <w:rsid w:val="00B56C3C"/>
    <w:rsid w:val="00B66E73"/>
    <w:rsid w:val="00B75D72"/>
    <w:rsid w:val="00B76064"/>
    <w:rsid w:val="00B82F82"/>
    <w:rsid w:val="00B96AC6"/>
    <w:rsid w:val="00BA310B"/>
    <w:rsid w:val="00BC1B61"/>
    <w:rsid w:val="00BC7D74"/>
    <w:rsid w:val="00BD195D"/>
    <w:rsid w:val="00BD2006"/>
    <w:rsid w:val="00BF093F"/>
    <w:rsid w:val="00BF5C2B"/>
    <w:rsid w:val="00C0237B"/>
    <w:rsid w:val="00C10789"/>
    <w:rsid w:val="00C1114A"/>
    <w:rsid w:val="00C1776C"/>
    <w:rsid w:val="00C61F9E"/>
    <w:rsid w:val="00C70BD6"/>
    <w:rsid w:val="00C714D8"/>
    <w:rsid w:val="00C7273B"/>
    <w:rsid w:val="00C72AEC"/>
    <w:rsid w:val="00C76AFF"/>
    <w:rsid w:val="00C90711"/>
    <w:rsid w:val="00C91E4C"/>
    <w:rsid w:val="00C92092"/>
    <w:rsid w:val="00C9409C"/>
    <w:rsid w:val="00CA6DA8"/>
    <w:rsid w:val="00CC0187"/>
    <w:rsid w:val="00CC3513"/>
    <w:rsid w:val="00CC368F"/>
    <w:rsid w:val="00CC52F8"/>
    <w:rsid w:val="00CD2F0D"/>
    <w:rsid w:val="00CD5603"/>
    <w:rsid w:val="00CE0AB2"/>
    <w:rsid w:val="00CE3DA9"/>
    <w:rsid w:val="00CE435B"/>
    <w:rsid w:val="00CE57D7"/>
    <w:rsid w:val="00CE7F25"/>
    <w:rsid w:val="00CF6D6E"/>
    <w:rsid w:val="00D07A72"/>
    <w:rsid w:val="00D26048"/>
    <w:rsid w:val="00D31B75"/>
    <w:rsid w:val="00D55A17"/>
    <w:rsid w:val="00D70D35"/>
    <w:rsid w:val="00D96BEF"/>
    <w:rsid w:val="00DA7034"/>
    <w:rsid w:val="00DC34A0"/>
    <w:rsid w:val="00DC4A06"/>
    <w:rsid w:val="00DF7A1F"/>
    <w:rsid w:val="00E05C82"/>
    <w:rsid w:val="00E2397A"/>
    <w:rsid w:val="00E40C60"/>
    <w:rsid w:val="00E41B2C"/>
    <w:rsid w:val="00E43C78"/>
    <w:rsid w:val="00E50360"/>
    <w:rsid w:val="00E5165C"/>
    <w:rsid w:val="00E67409"/>
    <w:rsid w:val="00E70881"/>
    <w:rsid w:val="00E81934"/>
    <w:rsid w:val="00E908BE"/>
    <w:rsid w:val="00E92460"/>
    <w:rsid w:val="00E955FF"/>
    <w:rsid w:val="00EC26CF"/>
    <w:rsid w:val="00EC36C4"/>
    <w:rsid w:val="00EC3DA6"/>
    <w:rsid w:val="00ED1D4E"/>
    <w:rsid w:val="00EE7032"/>
    <w:rsid w:val="00EF179C"/>
    <w:rsid w:val="00EF68C6"/>
    <w:rsid w:val="00F046AC"/>
    <w:rsid w:val="00F10C5F"/>
    <w:rsid w:val="00F13DD1"/>
    <w:rsid w:val="00F17EA3"/>
    <w:rsid w:val="00F30DD3"/>
    <w:rsid w:val="00F3311D"/>
    <w:rsid w:val="00F36CDF"/>
    <w:rsid w:val="00F44082"/>
    <w:rsid w:val="00F51696"/>
    <w:rsid w:val="00F560D0"/>
    <w:rsid w:val="00F62AC6"/>
    <w:rsid w:val="00F66A35"/>
    <w:rsid w:val="00F84BE2"/>
    <w:rsid w:val="00FB08C8"/>
    <w:rsid w:val="00FC28D5"/>
    <w:rsid w:val="00FE292D"/>
    <w:rsid w:val="26FF540E"/>
    <w:rsid w:val="33EB5D5A"/>
    <w:rsid w:val="36F79D4D"/>
    <w:rsid w:val="38F19E4A"/>
    <w:rsid w:val="3BDD46E2"/>
    <w:rsid w:val="3D791743"/>
    <w:rsid w:val="419066C0"/>
    <w:rsid w:val="518F3DF3"/>
    <w:rsid w:val="5576D9A9"/>
    <w:rsid w:val="5CF0C1A7"/>
    <w:rsid w:val="6286B952"/>
    <w:rsid w:val="6379B41E"/>
    <w:rsid w:val="638D2B74"/>
    <w:rsid w:val="66B41BDD"/>
    <w:rsid w:val="674F0228"/>
    <w:rsid w:val="6F4E05B1"/>
    <w:rsid w:val="739E29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346D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Franklin Gothic Book" w:hAnsi="Franklin Gothic Book"/>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Numbered">
    <w:name w:val="Numbered"/>
    <w:basedOn w:val="ListParagraph"/>
    <w:link w:val="NumberedChar"/>
    <w:qFormat/>
    <w:rsid w:val="00A10CC8"/>
    <w:pPr>
      <w:numPr>
        <w:numId w:val="18"/>
      </w:numPr>
      <w:spacing w:after="120" w:line="276" w:lineRule="auto"/>
      <w:contextualSpacing w:val="0"/>
      <w:jc w:val="both"/>
    </w:pPr>
    <w:rPr>
      <w:rFonts w:asciiTheme="minorHAnsi" w:hAnsiTheme="minorHAnsi" w:cstheme="minorHAnsi"/>
      <w:color w:val="2F3033"/>
      <w:sz w:val="21"/>
      <w:szCs w:val="21"/>
    </w:rPr>
  </w:style>
  <w:style w:type="character" w:customStyle="1" w:styleId="NumberedChar">
    <w:name w:val="Numbered Char"/>
    <w:basedOn w:val="DefaultParagraphFont"/>
    <w:link w:val="Numbered"/>
    <w:rsid w:val="00A10CC8"/>
    <w:rPr>
      <w:rFonts w:cstheme="minorHAnsi"/>
      <w:color w:val="2F3033"/>
      <w:sz w:val="21"/>
      <w:szCs w:val="21"/>
    </w:rPr>
  </w:style>
  <w:style w:type="paragraph" w:styleId="ListParagraph">
    <w:name w:val="List Paragraph"/>
    <w:basedOn w:val="Normal"/>
    <w:uiPriority w:val="34"/>
    <w:rsid w:val="00A10CC8"/>
    <w:pPr>
      <w:ind w:left="720"/>
      <w:contextualSpacing/>
    </w:pPr>
  </w:style>
  <w:style w:type="paragraph" w:customStyle="1" w:styleId="Bullets">
    <w:name w:val="Bullets"/>
    <w:basedOn w:val="ListParagraph"/>
    <w:link w:val="BulletsChar"/>
    <w:qFormat/>
    <w:rsid w:val="006A01D4"/>
    <w:pPr>
      <w:numPr>
        <w:numId w:val="19"/>
      </w:numPr>
      <w:spacing w:after="120" w:line="276" w:lineRule="auto"/>
      <w:contextualSpacing w:val="0"/>
      <w:jc w:val="both"/>
    </w:pPr>
    <w:rPr>
      <w:rFonts w:ascii="Calibri" w:hAnsi="Calibri" w:cstheme="minorHAnsi"/>
      <w:color w:val="2F3033"/>
      <w:sz w:val="21"/>
      <w:szCs w:val="21"/>
    </w:rPr>
  </w:style>
  <w:style w:type="character" w:customStyle="1" w:styleId="BulletsChar">
    <w:name w:val="Bullets Char"/>
    <w:basedOn w:val="DefaultParagraphFont"/>
    <w:link w:val="Bullets"/>
    <w:rsid w:val="006A01D4"/>
    <w:rPr>
      <w:rFonts w:ascii="Calibri" w:hAnsi="Calibri" w:cstheme="minorHAnsi"/>
      <w:color w:val="2F3033"/>
      <w:sz w:val="21"/>
      <w:szCs w:val="21"/>
    </w:rPr>
  </w:style>
  <w:style w:type="paragraph" w:customStyle="1" w:styleId="Appendix1heading">
    <w:name w:val="Appendix 1 heading"/>
    <w:basedOn w:val="Heading1"/>
    <w:link w:val="Appendix1headingChar"/>
    <w:qFormat/>
    <w:rsid w:val="00724E72"/>
    <w:pPr>
      <w:tabs>
        <w:tab w:val="center" w:pos="4513"/>
      </w:tabs>
      <w:spacing w:before="120" w:after="360" w:line="276" w:lineRule="auto"/>
    </w:pPr>
    <w:rPr>
      <w:rFonts w:ascii="Tahoma" w:hAnsi="Tahoma" w:cstheme="minorHAnsi"/>
      <w:bCs/>
      <w:color w:val="1381BE"/>
      <w:sz w:val="40"/>
      <w:szCs w:val="40"/>
    </w:rPr>
  </w:style>
  <w:style w:type="character" w:customStyle="1" w:styleId="Appendix1headingChar">
    <w:name w:val="Appendix 1 heading Char"/>
    <w:basedOn w:val="Heading1Char"/>
    <w:link w:val="Appendix1heading"/>
    <w:rsid w:val="00724E72"/>
    <w:rPr>
      <w:rFonts w:ascii="Tahoma" w:eastAsiaTheme="majorEastAsia" w:hAnsi="Tahoma" w:cstheme="minorHAnsi"/>
      <w:bCs/>
      <w:color w:val="1381BE"/>
      <w:sz w:val="40"/>
      <w:szCs w:val="40"/>
    </w:rPr>
  </w:style>
  <w:style w:type="paragraph" w:customStyle="1" w:styleId="Bracketsinsertwording">
    <w:name w:val="Brackets/insert wording"/>
    <w:basedOn w:val="Normal"/>
    <w:link w:val="BracketsinsertwordingChar"/>
    <w:qFormat/>
    <w:rsid w:val="000E5DAC"/>
    <w:pPr>
      <w:spacing w:after="200" w:line="276" w:lineRule="auto"/>
      <w:jc w:val="both"/>
    </w:pPr>
    <w:rPr>
      <w:rFonts w:asciiTheme="minorHAnsi" w:hAnsiTheme="minorHAnsi" w:cstheme="minorHAnsi"/>
      <w:color w:val="1381BE"/>
      <w:sz w:val="21"/>
      <w:szCs w:val="21"/>
    </w:rPr>
  </w:style>
  <w:style w:type="character" w:customStyle="1" w:styleId="BracketsinsertwordingChar">
    <w:name w:val="Brackets/insert wording Char"/>
    <w:basedOn w:val="DefaultParagraphFont"/>
    <w:link w:val="Bracketsinsertwording"/>
    <w:rsid w:val="000E5DAC"/>
    <w:rPr>
      <w:rFonts w:cstheme="minorHAnsi"/>
      <w:color w:val="1381BE"/>
      <w:sz w:val="21"/>
      <w:szCs w:val="21"/>
    </w:rPr>
  </w:style>
  <w:style w:type="character" w:customStyle="1" w:styleId="Heading3Char">
    <w:name w:val="Heading 3 Char"/>
    <w:basedOn w:val="DefaultParagraphFont"/>
    <w:link w:val="Heading3"/>
    <w:uiPriority w:val="9"/>
    <w:semiHidden/>
    <w:rsid w:val="00346DF7"/>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59"/>
    <w:rsid w:val="004842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32663"/>
    <w:pPr>
      <w:spacing w:after="100"/>
    </w:pPr>
  </w:style>
  <w:style w:type="paragraph" w:customStyle="1" w:styleId="paragraph">
    <w:name w:val="paragraph"/>
    <w:basedOn w:val="Normal"/>
    <w:rsid w:val="00026D3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26D31"/>
  </w:style>
  <w:style w:type="character" w:customStyle="1" w:styleId="eop">
    <w:name w:val="eop"/>
    <w:basedOn w:val="DefaultParagraphFont"/>
    <w:rsid w:val="0002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915271">
      <w:bodyDiv w:val="1"/>
      <w:marLeft w:val="0"/>
      <w:marRight w:val="0"/>
      <w:marTop w:val="0"/>
      <w:marBottom w:val="0"/>
      <w:divBdr>
        <w:top w:val="none" w:sz="0" w:space="0" w:color="auto"/>
        <w:left w:val="none" w:sz="0" w:space="0" w:color="auto"/>
        <w:bottom w:val="none" w:sz="0" w:space="0" w:color="auto"/>
        <w:right w:val="none" w:sz="0" w:space="0" w:color="auto"/>
      </w:divBdr>
      <w:divsChild>
        <w:div w:id="1706251391">
          <w:marLeft w:val="0"/>
          <w:marRight w:val="0"/>
          <w:marTop w:val="0"/>
          <w:marBottom w:val="0"/>
          <w:divBdr>
            <w:top w:val="none" w:sz="0" w:space="0" w:color="auto"/>
            <w:left w:val="none" w:sz="0" w:space="0" w:color="auto"/>
            <w:bottom w:val="none" w:sz="0" w:space="0" w:color="auto"/>
            <w:right w:val="none" w:sz="0" w:space="0" w:color="auto"/>
          </w:divBdr>
        </w:div>
        <w:div w:id="1465271234">
          <w:marLeft w:val="0"/>
          <w:marRight w:val="0"/>
          <w:marTop w:val="0"/>
          <w:marBottom w:val="0"/>
          <w:divBdr>
            <w:top w:val="none" w:sz="0" w:space="0" w:color="auto"/>
            <w:left w:val="none" w:sz="0" w:space="0" w:color="auto"/>
            <w:bottom w:val="none" w:sz="0" w:space="0" w:color="auto"/>
            <w:right w:val="none" w:sz="0" w:space="0" w:color="auto"/>
          </w:divBdr>
          <w:divsChild>
            <w:div w:id="46807113">
              <w:marLeft w:val="-75"/>
              <w:marRight w:val="0"/>
              <w:marTop w:val="30"/>
              <w:marBottom w:val="30"/>
              <w:divBdr>
                <w:top w:val="none" w:sz="0" w:space="0" w:color="auto"/>
                <w:left w:val="none" w:sz="0" w:space="0" w:color="auto"/>
                <w:bottom w:val="none" w:sz="0" w:space="0" w:color="auto"/>
                <w:right w:val="none" w:sz="0" w:space="0" w:color="auto"/>
              </w:divBdr>
              <w:divsChild>
                <w:div w:id="538737905">
                  <w:marLeft w:val="0"/>
                  <w:marRight w:val="0"/>
                  <w:marTop w:val="0"/>
                  <w:marBottom w:val="0"/>
                  <w:divBdr>
                    <w:top w:val="none" w:sz="0" w:space="0" w:color="auto"/>
                    <w:left w:val="none" w:sz="0" w:space="0" w:color="auto"/>
                    <w:bottom w:val="none" w:sz="0" w:space="0" w:color="auto"/>
                    <w:right w:val="none" w:sz="0" w:space="0" w:color="auto"/>
                  </w:divBdr>
                  <w:divsChild>
                    <w:div w:id="811870085">
                      <w:marLeft w:val="0"/>
                      <w:marRight w:val="0"/>
                      <w:marTop w:val="0"/>
                      <w:marBottom w:val="0"/>
                      <w:divBdr>
                        <w:top w:val="none" w:sz="0" w:space="0" w:color="auto"/>
                        <w:left w:val="none" w:sz="0" w:space="0" w:color="auto"/>
                        <w:bottom w:val="none" w:sz="0" w:space="0" w:color="auto"/>
                        <w:right w:val="none" w:sz="0" w:space="0" w:color="auto"/>
                      </w:divBdr>
                    </w:div>
                  </w:divsChild>
                </w:div>
                <w:div w:id="1308822715">
                  <w:marLeft w:val="0"/>
                  <w:marRight w:val="0"/>
                  <w:marTop w:val="0"/>
                  <w:marBottom w:val="0"/>
                  <w:divBdr>
                    <w:top w:val="none" w:sz="0" w:space="0" w:color="auto"/>
                    <w:left w:val="none" w:sz="0" w:space="0" w:color="auto"/>
                    <w:bottom w:val="none" w:sz="0" w:space="0" w:color="auto"/>
                    <w:right w:val="none" w:sz="0" w:space="0" w:color="auto"/>
                  </w:divBdr>
                  <w:divsChild>
                    <w:div w:id="1419450168">
                      <w:marLeft w:val="0"/>
                      <w:marRight w:val="0"/>
                      <w:marTop w:val="0"/>
                      <w:marBottom w:val="0"/>
                      <w:divBdr>
                        <w:top w:val="none" w:sz="0" w:space="0" w:color="auto"/>
                        <w:left w:val="none" w:sz="0" w:space="0" w:color="auto"/>
                        <w:bottom w:val="none" w:sz="0" w:space="0" w:color="auto"/>
                        <w:right w:val="none" w:sz="0" w:space="0" w:color="auto"/>
                      </w:divBdr>
                    </w:div>
                  </w:divsChild>
                </w:div>
                <w:div w:id="1610771393">
                  <w:marLeft w:val="0"/>
                  <w:marRight w:val="0"/>
                  <w:marTop w:val="0"/>
                  <w:marBottom w:val="0"/>
                  <w:divBdr>
                    <w:top w:val="none" w:sz="0" w:space="0" w:color="auto"/>
                    <w:left w:val="none" w:sz="0" w:space="0" w:color="auto"/>
                    <w:bottom w:val="none" w:sz="0" w:space="0" w:color="auto"/>
                    <w:right w:val="none" w:sz="0" w:space="0" w:color="auto"/>
                  </w:divBdr>
                  <w:divsChild>
                    <w:div w:id="1818105143">
                      <w:marLeft w:val="0"/>
                      <w:marRight w:val="0"/>
                      <w:marTop w:val="0"/>
                      <w:marBottom w:val="0"/>
                      <w:divBdr>
                        <w:top w:val="none" w:sz="0" w:space="0" w:color="auto"/>
                        <w:left w:val="none" w:sz="0" w:space="0" w:color="auto"/>
                        <w:bottom w:val="none" w:sz="0" w:space="0" w:color="auto"/>
                        <w:right w:val="none" w:sz="0" w:space="0" w:color="auto"/>
                      </w:divBdr>
                    </w:div>
                  </w:divsChild>
                </w:div>
                <w:div w:id="1126434336">
                  <w:marLeft w:val="0"/>
                  <w:marRight w:val="0"/>
                  <w:marTop w:val="0"/>
                  <w:marBottom w:val="0"/>
                  <w:divBdr>
                    <w:top w:val="none" w:sz="0" w:space="0" w:color="auto"/>
                    <w:left w:val="none" w:sz="0" w:space="0" w:color="auto"/>
                    <w:bottom w:val="none" w:sz="0" w:space="0" w:color="auto"/>
                    <w:right w:val="none" w:sz="0" w:space="0" w:color="auto"/>
                  </w:divBdr>
                  <w:divsChild>
                    <w:div w:id="1923173450">
                      <w:marLeft w:val="0"/>
                      <w:marRight w:val="0"/>
                      <w:marTop w:val="0"/>
                      <w:marBottom w:val="0"/>
                      <w:divBdr>
                        <w:top w:val="none" w:sz="0" w:space="0" w:color="auto"/>
                        <w:left w:val="none" w:sz="0" w:space="0" w:color="auto"/>
                        <w:bottom w:val="none" w:sz="0" w:space="0" w:color="auto"/>
                        <w:right w:val="none" w:sz="0" w:space="0" w:color="auto"/>
                      </w:divBdr>
                    </w:div>
                  </w:divsChild>
                </w:div>
                <w:div w:id="1839883234">
                  <w:marLeft w:val="0"/>
                  <w:marRight w:val="0"/>
                  <w:marTop w:val="0"/>
                  <w:marBottom w:val="0"/>
                  <w:divBdr>
                    <w:top w:val="none" w:sz="0" w:space="0" w:color="auto"/>
                    <w:left w:val="none" w:sz="0" w:space="0" w:color="auto"/>
                    <w:bottom w:val="none" w:sz="0" w:space="0" w:color="auto"/>
                    <w:right w:val="none" w:sz="0" w:space="0" w:color="auto"/>
                  </w:divBdr>
                  <w:divsChild>
                    <w:div w:id="297685297">
                      <w:marLeft w:val="0"/>
                      <w:marRight w:val="0"/>
                      <w:marTop w:val="0"/>
                      <w:marBottom w:val="0"/>
                      <w:divBdr>
                        <w:top w:val="none" w:sz="0" w:space="0" w:color="auto"/>
                        <w:left w:val="none" w:sz="0" w:space="0" w:color="auto"/>
                        <w:bottom w:val="none" w:sz="0" w:space="0" w:color="auto"/>
                        <w:right w:val="none" w:sz="0" w:space="0" w:color="auto"/>
                      </w:divBdr>
                    </w:div>
                  </w:divsChild>
                </w:div>
                <w:div w:id="1224833919">
                  <w:marLeft w:val="0"/>
                  <w:marRight w:val="0"/>
                  <w:marTop w:val="0"/>
                  <w:marBottom w:val="0"/>
                  <w:divBdr>
                    <w:top w:val="none" w:sz="0" w:space="0" w:color="auto"/>
                    <w:left w:val="none" w:sz="0" w:space="0" w:color="auto"/>
                    <w:bottom w:val="none" w:sz="0" w:space="0" w:color="auto"/>
                    <w:right w:val="none" w:sz="0" w:space="0" w:color="auto"/>
                  </w:divBdr>
                  <w:divsChild>
                    <w:div w:id="1920554062">
                      <w:marLeft w:val="0"/>
                      <w:marRight w:val="0"/>
                      <w:marTop w:val="0"/>
                      <w:marBottom w:val="0"/>
                      <w:divBdr>
                        <w:top w:val="none" w:sz="0" w:space="0" w:color="auto"/>
                        <w:left w:val="none" w:sz="0" w:space="0" w:color="auto"/>
                        <w:bottom w:val="none" w:sz="0" w:space="0" w:color="auto"/>
                        <w:right w:val="none" w:sz="0" w:space="0" w:color="auto"/>
                      </w:divBdr>
                    </w:div>
                  </w:divsChild>
                </w:div>
                <w:div w:id="552469188">
                  <w:marLeft w:val="0"/>
                  <w:marRight w:val="0"/>
                  <w:marTop w:val="0"/>
                  <w:marBottom w:val="0"/>
                  <w:divBdr>
                    <w:top w:val="none" w:sz="0" w:space="0" w:color="auto"/>
                    <w:left w:val="none" w:sz="0" w:space="0" w:color="auto"/>
                    <w:bottom w:val="none" w:sz="0" w:space="0" w:color="auto"/>
                    <w:right w:val="none" w:sz="0" w:space="0" w:color="auto"/>
                  </w:divBdr>
                  <w:divsChild>
                    <w:div w:id="1701272330">
                      <w:marLeft w:val="0"/>
                      <w:marRight w:val="0"/>
                      <w:marTop w:val="0"/>
                      <w:marBottom w:val="0"/>
                      <w:divBdr>
                        <w:top w:val="none" w:sz="0" w:space="0" w:color="auto"/>
                        <w:left w:val="none" w:sz="0" w:space="0" w:color="auto"/>
                        <w:bottom w:val="none" w:sz="0" w:space="0" w:color="auto"/>
                        <w:right w:val="none" w:sz="0" w:space="0" w:color="auto"/>
                      </w:divBdr>
                    </w:div>
                  </w:divsChild>
                </w:div>
                <w:div w:id="827092232">
                  <w:marLeft w:val="0"/>
                  <w:marRight w:val="0"/>
                  <w:marTop w:val="0"/>
                  <w:marBottom w:val="0"/>
                  <w:divBdr>
                    <w:top w:val="none" w:sz="0" w:space="0" w:color="auto"/>
                    <w:left w:val="none" w:sz="0" w:space="0" w:color="auto"/>
                    <w:bottom w:val="none" w:sz="0" w:space="0" w:color="auto"/>
                    <w:right w:val="none" w:sz="0" w:space="0" w:color="auto"/>
                  </w:divBdr>
                  <w:divsChild>
                    <w:div w:id="314997943">
                      <w:marLeft w:val="0"/>
                      <w:marRight w:val="0"/>
                      <w:marTop w:val="0"/>
                      <w:marBottom w:val="0"/>
                      <w:divBdr>
                        <w:top w:val="none" w:sz="0" w:space="0" w:color="auto"/>
                        <w:left w:val="none" w:sz="0" w:space="0" w:color="auto"/>
                        <w:bottom w:val="none" w:sz="0" w:space="0" w:color="auto"/>
                        <w:right w:val="none" w:sz="0" w:space="0" w:color="auto"/>
                      </w:divBdr>
                    </w:div>
                  </w:divsChild>
                </w:div>
                <w:div w:id="593903857">
                  <w:marLeft w:val="0"/>
                  <w:marRight w:val="0"/>
                  <w:marTop w:val="0"/>
                  <w:marBottom w:val="0"/>
                  <w:divBdr>
                    <w:top w:val="none" w:sz="0" w:space="0" w:color="auto"/>
                    <w:left w:val="none" w:sz="0" w:space="0" w:color="auto"/>
                    <w:bottom w:val="none" w:sz="0" w:space="0" w:color="auto"/>
                    <w:right w:val="none" w:sz="0" w:space="0" w:color="auto"/>
                  </w:divBdr>
                  <w:divsChild>
                    <w:div w:id="1744982483">
                      <w:marLeft w:val="0"/>
                      <w:marRight w:val="0"/>
                      <w:marTop w:val="0"/>
                      <w:marBottom w:val="0"/>
                      <w:divBdr>
                        <w:top w:val="none" w:sz="0" w:space="0" w:color="auto"/>
                        <w:left w:val="none" w:sz="0" w:space="0" w:color="auto"/>
                        <w:bottom w:val="none" w:sz="0" w:space="0" w:color="auto"/>
                        <w:right w:val="none" w:sz="0" w:space="0" w:color="auto"/>
                      </w:divBdr>
                    </w:div>
                  </w:divsChild>
                </w:div>
                <w:div w:id="822500944">
                  <w:marLeft w:val="0"/>
                  <w:marRight w:val="0"/>
                  <w:marTop w:val="0"/>
                  <w:marBottom w:val="0"/>
                  <w:divBdr>
                    <w:top w:val="none" w:sz="0" w:space="0" w:color="auto"/>
                    <w:left w:val="none" w:sz="0" w:space="0" w:color="auto"/>
                    <w:bottom w:val="none" w:sz="0" w:space="0" w:color="auto"/>
                    <w:right w:val="none" w:sz="0" w:space="0" w:color="auto"/>
                  </w:divBdr>
                  <w:divsChild>
                    <w:div w:id="1847986568">
                      <w:marLeft w:val="0"/>
                      <w:marRight w:val="0"/>
                      <w:marTop w:val="0"/>
                      <w:marBottom w:val="0"/>
                      <w:divBdr>
                        <w:top w:val="none" w:sz="0" w:space="0" w:color="auto"/>
                        <w:left w:val="none" w:sz="0" w:space="0" w:color="auto"/>
                        <w:bottom w:val="none" w:sz="0" w:space="0" w:color="auto"/>
                        <w:right w:val="none" w:sz="0" w:space="0" w:color="auto"/>
                      </w:divBdr>
                    </w:div>
                  </w:divsChild>
                </w:div>
                <w:div w:id="528027340">
                  <w:marLeft w:val="0"/>
                  <w:marRight w:val="0"/>
                  <w:marTop w:val="0"/>
                  <w:marBottom w:val="0"/>
                  <w:divBdr>
                    <w:top w:val="none" w:sz="0" w:space="0" w:color="auto"/>
                    <w:left w:val="none" w:sz="0" w:space="0" w:color="auto"/>
                    <w:bottom w:val="none" w:sz="0" w:space="0" w:color="auto"/>
                    <w:right w:val="none" w:sz="0" w:space="0" w:color="auto"/>
                  </w:divBdr>
                  <w:divsChild>
                    <w:div w:id="1139613329">
                      <w:marLeft w:val="0"/>
                      <w:marRight w:val="0"/>
                      <w:marTop w:val="0"/>
                      <w:marBottom w:val="0"/>
                      <w:divBdr>
                        <w:top w:val="none" w:sz="0" w:space="0" w:color="auto"/>
                        <w:left w:val="none" w:sz="0" w:space="0" w:color="auto"/>
                        <w:bottom w:val="none" w:sz="0" w:space="0" w:color="auto"/>
                        <w:right w:val="none" w:sz="0" w:space="0" w:color="auto"/>
                      </w:divBdr>
                    </w:div>
                  </w:divsChild>
                </w:div>
                <w:div w:id="2137137363">
                  <w:marLeft w:val="0"/>
                  <w:marRight w:val="0"/>
                  <w:marTop w:val="0"/>
                  <w:marBottom w:val="0"/>
                  <w:divBdr>
                    <w:top w:val="none" w:sz="0" w:space="0" w:color="auto"/>
                    <w:left w:val="none" w:sz="0" w:space="0" w:color="auto"/>
                    <w:bottom w:val="none" w:sz="0" w:space="0" w:color="auto"/>
                    <w:right w:val="none" w:sz="0" w:space="0" w:color="auto"/>
                  </w:divBdr>
                  <w:divsChild>
                    <w:div w:id="851068306">
                      <w:marLeft w:val="0"/>
                      <w:marRight w:val="0"/>
                      <w:marTop w:val="0"/>
                      <w:marBottom w:val="0"/>
                      <w:divBdr>
                        <w:top w:val="none" w:sz="0" w:space="0" w:color="auto"/>
                        <w:left w:val="none" w:sz="0" w:space="0" w:color="auto"/>
                        <w:bottom w:val="none" w:sz="0" w:space="0" w:color="auto"/>
                        <w:right w:val="none" w:sz="0" w:space="0" w:color="auto"/>
                      </w:divBdr>
                    </w:div>
                  </w:divsChild>
                </w:div>
                <w:div w:id="496656871">
                  <w:marLeft w:val="0"/>
                  <w:marRight w:val="0"/>
                  <w:marTop w:val="0"/>
                  <w:marBottom w:val="0"/>
                  <w:divBdr>
                    <w:top w:val="none" w:sz="0" w:space="0" w:color="auto"/>
                    <w:left w:val="none" w:sz="0" w:space="0" w:color="auto"/>
                    <w:bottom w:val="none" w:sz="0" w:space="0" w:color="auto"/>
                    <w:right w:val="none" w:sz="0" w:space="0" w:color="auto"/>
                  </w:divBdr>
                  <w:divsChild>
                    <w:div w:id="1394350706">
                      <w:marLeft w:val="0"/>
                      <w:marRight w:val="0"/>
                      <w:marTop w:val="0"/>
                      <w:marBottom w:val="0"/>
                      <w:divBdr>
                        <w:top w:val="none" w:sz="0" w:space="0" w:color="auto"/>
                        <w:left w:val="none" w:sz="0" w:space="0" w:color="auto"/>
                        <w:bottom w:val="none" w:sz="0" w:space="0" w:color="auto"/>
                        <w:right w:val="none" w:sz="0" w:space="0" w:color="auto"/>
                      </w:divBdr>
                    </w:div>
                  </w:divsChild>
                </w:div>
                <w:div w:id="1465804688">
                  <w:marLeft w:val="0"/>
                  <w:marRight w:val="0"/>
                  <w:marTop w:val="0"/>
                  <w:marBottom w:val="0"/>
                  <w:divBdr>
                    <w:top w:val="none" w:sz="0" w:space="0" w:color="auto"/>
                    <w:left w:val="none" w:sz="0" w:space="0" w:color="auto"/>
                    <w:bottom w:val="none" w:sz="0" w:space="0" w:color="auto"/>
                    <w:right w:val="none" w:sz="0" w:space="0" w:color="auto"/>
                  </w:divBdr>
                  <w:divsChild>
                    <w:div w:id="1877232157">
                      <w:marLeft w:val="0"/>
                      <w:marRight w:val="0"/>
                      <w:marTop w:val="0"/>
                      <w:marBottom w:val="0"/>
                      <w:divBdr>
                        <w:top w:val="none" w:sz="0" w:space="0" w:color="auto"/>
                        <w:left w:val="none" w:sz="0" w:space="0" w:color="auto"/>
                        <w:bottom w:val="none" w:sz="0" w:space="0" w:color="auto"/>
                        <w:right w:val="none" w:sz="0" w:space="0" w:color="auto"/>
                      </w:divBdr>
                    </w:div>
                  </w:divsChild>
                </w:div>
                <w:div w:id="1858538809">
                  <w:marLeft w:val="0"/>
                  <w:marRight w:val="0"/>
                  <w:marTop w:val="0"/>
                  <w:marBottom w:val="0"/>
                  <w:divBdr>
                    <w:top w:val="none" w:sz="0" w:space="0" w:color="auto"/>
                    <w:left w:val="none" w:sz="0" w:space="0" w:color="auto"/>
                    <w:bottom w:val="none" w:sz="0" w:space="0" w:color="auto"/>
                    <w:right w:val="none" w:sz="0" w:space="0" w:color="auto"/>
                  </w:divBdr>
                  <w:divsChild>
                    <w:div w:id="331565998">
                      <w:marLeft w:val="0"/>
                      <w:marRight w:val="0"/>
                      <w:marTop w:val="0"/>
                      <w:marBottom w:val="0"/>
                      <w:divBdr>
                        <w:top w:val="none" w:sz="0" w:space="0" w:color="auto"/>
                        <w:left w:val="none" w:sz="0" w:space="0" w:color="auto"/>
                        <w:bottom w:val="none" w:sz="0" w:space="0" w:color="auto"/>
                        <w:right w:val="none" w:sz="0" w:space="0" w:color="auto"/>
                      </w:divBdr>
                    </w:div>
                  </w:divsChild>
                </w:div>
                <w:div w:id="1305618869">
                  <w:marLeft w:val="0"/>
                  <w:marRight w:val="0"/>
                  <w:marTop w:val="0"/>
                  <w:marBottom w:val="0"/>
                  <w:divBdr>
                    <w:top w:val="none" w:sz="0" w:space="0" w:color="auto"/>
                    <w:left w:val="none" w:sz="0" w:space="0" w:color="auto"/>
                    <w:bottom w:val="none" w:sz="0" w:space="0" w:color="auto"/>
                    <w:right w:val="none" w:sz="0" w:space="0" w:color="auto"/>
                  </w:divBdr>
                  <w:divsChild>
                    <w:div w:id="16171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BE29-B10B-4BE3-AF4E-7F77323A6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1797</Words>
  <Characters>10249</Characters>
  <Application>Microsoft Office Word</Application>
  <DocSecurity>0</DocSecurity>
  <Lines>85</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2</cp:revision>
  <dcterms:created xsi:type="dcterms:W3CDTF">2024-06-26T12:51:00Z</dcterms:created>
  <dcterms:modified xsi:type="dcterms:W3CDTF">2024-06-26T12:51:00Z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