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46951" w14:textId="038F4EDF" w:rsidR="003F1648" w:rsidRDefault="003F1648" w:rsidP="00DE30A3">
      <w:pPr>
        <w:pStyle w:val="EPMPageHeading"/>
      </w:pPr>
      <w:r w:rsidRPr="00DE30A3">
        <w:rPr>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2A2FD466" w14:textId="7BDF0BA5" w:rsidR="006B21DC" w:rsidRPr="00B1321E" w:rsidRDefault="000801BC" w:rsidP="4749E162">
      <w:pPr>
        <w:pStyle w:val="EPMPageHeading"/>
        <w:rPr>
          <w:rFonts w:ascii="Arial" w:hAnsi="Arial"/>
          <w:color w:val="auto"/>
        </w:rPr>
      </w:pPr>
      <w:r w:rsidRPr="00B1321E">
        <w:rPr>
          <w:rFonts w:ascii="Arial" w:hAnsi="Arial"/>
          <w:b/>
          <w:bCs w:val="0"/>
          <w:color w:val="auto"/>
        </w:rPr>
        <w:t>Template: Equality Impact Assessment (EIA)</w:t>
      </w:r>
    </w:p>
    <w:p w14:paraId="054A9D20" w14:textId="77777777" w:rsidR="00B3029C" w:rsidRDefault="00B3029C" w:rsidP="000801BC">
      <w:pPr>
        <w:pStyle w:val="EPMBullets"/>
        <w:numPr>
          <w:ilvl w:val="0"/>
          <w:numId w:val="0"/>
        </w:numPr>
        <w:ind w:left="720" w:hanging="720"/>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64"/>
        <w:gridCol w:w="2391"/>
        <w:gridCol w:w="3499"/>
      </w:tblGrid>
      <w:tr w:rsidR="00467E19" w:rsidRPr="0099024B" w14:paraId="4332A80F" w14:textId="1BE796BF" w:rsidTr="006C4704">
        <w:tc>
          <w:tcPr>
            <w:tcW w:w="3964" w:type="dxa"/>
            <w:shd w:val="clear" w:color="auto" w:fill="242E54"/>
            <w:vAlign w:val="center"/>
          </w:tcPr>
          <w:p w14:paraId="1A7A912B" w14:textId="501896B1" w:rsidR="00467E19" w:rsidRPr="00B1321E" w:rsidRDefault="00467E19" w:rsidP="00CA62EC">
            <w:pPr>
              <w:pStyle w:val="EPMFormText"/>
              <w:rPr>
                <w:rFonts w:ascii="Arial" w:hAnsi="Arial"/>
                <w:b/>
                <w:bCs/>
              </w:rPr>
            </w:pPr>
            <w:r w:rsidRPr="00B1321E">
              <w:rPr>
                <w:rFonts w:ascii="Arial" w:hAnsi="Arial"/>
                <w:b/>
                <w:bCs/>
              </w:rPr>
              <w:t>Name of person completing the EIA:</w:t>
            </w:r>
          </w:p>
        </w:tc>
        <w:tc>
          <w:tcPr>
            <w:tcW w:w="5890" w:type="dxa"/>
            <w:gridSpan w:val="2"/>
            <w:vAlign w:val="center"/>
          </w:tcPr>
          <w:p w14:paraId="1E8EE326" w14:textId="77777777" w:rsidR="00467E19" w:rsidRPr="00B1321E" w:rsidRDefault="00467E19" w:rsidP="00CA62EC">
            <w:pPr>
              <w:pStyle w:val="EPMTextstyle"/>
              <w:spacing w:before="60" w:after="60" w:line="240" w:lineRule="auto"/>
              <w:rPr>
                <w:rFonts w:ascii="Arial" w:hAnsi="Arial"/>
                <w:b/>
                <w:bCs/>
              </w:rPr>
            </w:pPr>
          </w:p>
        </w:tc>
      </w:tr>
      <w:tr w:rsidR="00467E19" w:rsidRPr="0099024B" w14:paraId="0D4D808A" w14:textId="29076965" w:rsidTr="006C4704">
        <w:tc>
          <w:tcPr>
            <w:tcW w:w="3964" w:type="dxa"/>
            <w:shd w:val="clear" w:color="auto" w:fill="242E54"/>
            <w:vAlign w:val="center"/>
          </w:tcPr>
          <w:p w14:paraId="09661CCC" w14:textId="059ADE4A" w:rsidR="00467E19" w:rsidRPr="00B1321E" w:rsidRDefault="00467E19" w:rsidP="00CA62EC">
            <w:pPr>
              <w:pStyle w:val="EPMFormText"/>
              <w:rPr>
                <w:rFonts w:ascii="Arial" w:hAnsi="Arial"/>
                <w:b/>
                <w:bCs/>
              </w:rPr>
            </w:pPr>
            <w:r w:rsidRPr="00B1321E">
              <w:rPr>
                <w:rFonts w:ascii="Arial" w:hAnsi="Arial"/>
                <w:b/>
                <w:bCs/>
              </w:rPr>
              <w:t>Role of person completing the EIA:</w:t>
            </w:r>
          </w:p>
        </w:tc>
        <w:tc>
          <w:tcPr>
            <w:tcW w:w="5890" w:type="dxa"/>
            <w:gridSpan w:val="2"/>
            <w:vAlign w:val="center"/>
          </w:tcPr>
          <w:p w14:paraId="1C630429" w14:textId="77777777" w:rsidR="00467E19" w:rsidRPr="00B1321E" w:rsidRDefault="00467E19" w:rsidP="00CA62EC">
            <w:pPr>
              <w:pStyle w:val="EPMTextstyle"/>
              <w:spacing w:before="60" w:after="60" w:line="240" w:lineRule="auto"/>
              <w:rPr>
                <w:rFonts w:ascii="Arial" w:hAnsi="Arial"/>
                <w:b/>
                <w:bCs/>
              </w:rPr>
            </w:pPr>
          </w:p>
        </w:tc>
      </w:tr>
      <w:tr w:rsidR="00467E19" w:rsidRPr="0099024B" w14:paraId="03AF7034" w14:textId="4C8C53C6" w:rsidTr="006C4704">
        <w:tc>
          <w:tcPr>
            <w:tcW w:w="3964" w:type="dxa"/>
            <w:shd w:val="clear" w:color="auto" w:fill="242E54"/>
            <w:vAlign w:val="center"/>
          </w:tcPr>
          <w:p w14:paraId="7148E5E0" w14:textId="70442482" w:rsidR="00467E19" w:rsidRPr="00B1321E" w:rsidRDefault="00467E19" w:rsidP="00CA62EC">
            <w:pPr>
              <w:pStyle w:val="EPMFormText"/>
              <w:rPr>
                <w:rFonts w:ascii="Arial" w:hAnsi="Arial"/>
                <w:b/>
                <w:bCs/>
              </w:rPr>
            </w:pPr>
            <w:r w:rsidRPr="00B1321E">
              <w:rPr>
                <w:rFonts w:ascii="Arial" w:hAnsi="Arial"/>
                <w:b/>
                <w:bCs/>
              </w:rPr>
              <w:t>Date EIA completed:</w:t>
            </w:r>
          </w:p>
        </w:tc>
        <w:tc>
          <w:tcPr>
            <w:tcW w:w="5890" w:type="dxa"/>
            <w:gridSpan w:val="2"/>
            <w:vAlign w:val="center"/>
          </w:tcPr>
          <w:p w14:paraId="3E769E15" w14:textId="77777777" w:rsidR="00467E19" w:rsidRPr="00B1321E" w:rsidRDefault="00467E19" w:rsidP="00CA62EC">
            <w:pPr>
              <w:pStyle w:val="EPMTextstyle"/>
              <w:spacing w:before="60" w:after="60" w:line="240" w:lineRule="auto"/>
              <w:rPr>
                <w:rFonts w:ascii="Arial" w:hAnsi="Arial"/>
                <w:b/>
                <w:bCs/>
              </w:rPr>
            </w:pPr>
          </w:p>
        </w:tc>
      </w:tr>
      <w:tr w:rsidR="00467E19" w:rsidRPr="0099024B" w14:paraId="599C985F" w14:textId="616A1BB4" w:rsidTr="006C4704">
        <w:tc>
          <w:tcPr>
            <w:tcW w:w="3964" w:type="dxa"/>
            <w:shd w:val="clear" w:color="auto" w:fill="242E54"/>
            <w:vAlign w:val="center"/>
          </w:tcPr>
          <w:p w14:paraId="7C703F12" w14:textId="221AC0A2" w:rsidR="00467E19" w:rsidRPr="00B1321E" w:rsidRDefault="00467E19" w:rsidP="00CA62EC">
            <w:pPr>
              <w:pStyle w:val="EPMFormText"/>
              <w:rPr>
                <w:rFonts w:ascii="Arial" w:hAnsi="Arial"/>
                <w:b/>
                <w:bCs/>
              </w:rPr>
            </w:pPr>
            <w:r w:rsidRPr="00B1321E">
              <w:rPr>
                <w:rFonts w:ascii="Arial" w:hAnsi="Arial"/>
                <w:b/>
                <w:bCs/>
              </w:rPr>
              <w:t>Contributors to the EIA:</w:t>
            </w:r>
          </w:p>
        </w:tc>
        <w:tc>
          <w:tcPr>
            <w:tcW w:w="5890" w:type="dxa"/>
            <w:gridSpan w:val="2"/>
            <w:vAlign w:val="center"/>
          </w:tcPr>
          <w:p w14:paraId="3EB5BA35" w14:textId="77777777" w:rsidR="00467E19" w:rsidRPr="00B1321E" w:rsidRDefault="00467E19" w:rsidP="00CA62EC">
            <w:pPr>
              <w:pStyle w:val="EPMTextstyle"/>
              <w:spacing w:before="60" w:after="60" w:line="240" w:lineRule="auto"/>
              <w:rPr>
                <w:rFonts w:ascii="Arial" w:hAnsi="Arial"/>
                <w:b/>
                <w:bCs/>
              </w:rPr>
            </w:pPr>
          </w:p>
        </w:tc>
      </w:tr>
      <w:tr w:rsidR="0025454D" w:rsidRPr="0099024B" w14:paraId="6B7CE520" w14:textId="107CBFA4" w:rsidTr="007517BD">
        <w:tc>
          <w:tcPr>
            <w:tcW w:w="9854" w:type="dxa"/>
            <w:gridSpan w:val="3"/>
            <w:shd w:val="clear" w:color="auto" w:fill="242E54"/>
            <w:vAlign w:val="center"/>
          </w:tcPr>
          <w:p w14:paraId="1CD0B3F2" w14:textId="3C68FE68" w:rsidR="0025454D" w:rsidRPr="006C4704" w:rsidRDefault="0025454D" w:rsidP="00933631">
            <w:pPr>
              <w:pStyle w:val="EPMFormText"/>
              <w:jc w:val="center"/>
              <w:rPr>
                <w:rFonts w:ascii="Arial" w:hAnsi="Arial"/>
                <w:b/>
                <w:bCs/>
                <w:sz w:val="22"/>
                <w:szCs w:val="22"/>
              </w:rPr>
            </w:pPr>
            <w:r w:rsidRPr="006C4704">
              <w:rPr>
                <w:rFonts w:ascii="Arial" w:hAnsi="Arial"/>
                <w:b/>
                <w:bCs/>
                <w:sz w:val="22"/>
                <w:szCs w:val="22"/>
              </w:rPr>
              <w:t>Policy or process under assessment</w:t>
            </w:r>
          </w:p>
        </w:tc>
      </w:tr>
      <w:tr w:rsidR="00467E19" w:rsidRPr="0099024B" w14:paraId="224C5C00" w14:textId="6FFED8A3" w:rsidTr="006C4704">
        <w:tc>
          <w:tcPr>
            <w:tcW w:w="3964" w:type="dxa"/>
            <w:shd w:val="clear" w:color="auto" w:fill="F0F0EB"/>
            <w:vAlign w:val="center"/>
          </w:tcPr>
          <w:p w14:paraId="316EE65A" w14:textId="061ADD48" w:rsidR="00467E19" w:rsidRPr="00B1321E" w:rsidRDefault="00467E19" w:rsidP="00CA62EC">
            <w:pPr>
              <w:pStyle w:val="EPMFormText"/>
              <w:rPr>
                <w:rFonts w:ascii="Arial" w:hAnsi="Arial"/>
                <w:bCs/>
              </w:rPr>
            </w:pPr>
            <w:r w:rsidRPr="00B1321E">
              <w:rPr>
                <w:rFonts w:ascii="Arial" w:eastAsiaTheme="minorEastAsia" w:hAnsi="Arial"/>
                <w:bCs/>
                <w:lang w:val="en-US" w:eastAsia="ja-JP"/>
              </w:rPr>
              <w:t>Name of policy or process:</w:t>
            </w:r>
          </w:p>
        </w:tc>
        <w:tc>
          <w:tcPr>
            <w:tcW w:w="5890" w:type="dxa"/>
            <w:gridSpan w:val="2"/>
            <w:vAlign w:val="center"/>
          </w:tcPr>
          <w:p w14:paraId="1EC9D2D6" w14:textId="77777777" w:rsidR="00467E19" w:rsidRPr="00035333" w:rsidRDefault="00467E19" w:rsidP="00CA62EC">
            <w:pPr>
              <w:pStyle w:val="EPMTextstyle"/>
              <w:spacing w:before="60" w:after="60" w:line="240" w:lineRule="auto"/>
              <w:rPr>
                <w:rFonts w:ascii="Avenir Next LT Pro Light" w:hAnsi="Avenir Next LT Pro Light"/>
              </w:rPr>
            </w:pPr>
          </w:p>
        </w:tc>
      </w:tr>
      <w:tr w:rsidR="00467E19" w:rsidRPr="0099024B" w14:paraId="7DAA24B4" w14:textId="02E4064C" w:rsidTr="006C4704">
        <w:tc>
          <w:tcPr>
            <w:tcW w:w="3964" w:type="dxa"/>
            <w:shd w:val="clear" w:color="auto" w:fill="F0F0EB"/>
            <w:vAlign w:val="center"/>
          </w:tcPr>
          <w:p w14:paraId="667238CD" w14:textId="046F3DAB" w:rsidR="00467E19" w:rsidRPr="00B1321E" w:rsidRDefault="00467E19" w:rsidP="00CA62EC">
            <w:pPr>
              <w:pStyle w:val="EPMFormText"/>
              <w:rPr>
                <w:rFonts w:ascii="Arial" w:hAnsi="Arial"/>
              </w:rPr>
            </w:pPr>
            <w:r w:rsidRPr="00B1321E">
              <w:rPr>
                <w:rFonts w:ascii="Arial" w:eastAsiaTheme="minorEastAsia" w:hAnsi="Arial"/>
                <w:bCs/>
                <w:lang w:val="en-US" w:eastAsia="ja-JP"/>
              </w:rPr>
              <w:t>Purpose and intended aim of the policy or process:</w:t>
            </w:r>
          </w:p>
        </w:tc>
        <w:tc>
          <w:tcPr>
            <w:tcW w:w="5890" w:type="dxa"/>
            <w:gridSpan w:val="2"/>
            <w:vAlign w:val="center"/>
          </w:tcPr>
          <w:p w14:paraId="00D254D3" w14:textId="77777777" w:rsidR="00467E19" w:rsidRPr="00035333" w:rsidRDefault="00467E19" w:rsidP="00CA62EC">
            <w:pPr>
              <w:pStyle w:val="EPMTextstyle"/>
              <w:spacing w:before="60" w:after="60" w:line="240" w:lineRule="auto"/>
              <w:rPr>
                <w:rFonts w:ascii="Avenir Next LT Pro Light" w:hAnsi="Avenir Next LT Pro Light"/>
              </w:rPr>
            </w:pPr>
          </w:p>
        </w:tc>
      </w:tr>
      <w:tr w:rsidR="00467E19" w:rsidRPr="0099024B" w14:paraId="7A16C711" w14:textId="516FCE66" w:rsidTr="006C4704">
        <w:tc>
          <w:tcPr>
            <w:tcW w:w="3964" w:type="dxa"/>
            <w:shd w:val="clear" w:color="auto" w:fill="F0F0EB"/>
            <w:vAlign w:val="center"/>
          </w:tcPr>
          <w:p w14:paraId="034F0D86" w14:textId="24A30E4A" w:rsidR="00467E19" w:rsidRPr="000C55FD" w:rsidRDefault="00467E19" w:rsidP="00CA62EC">
            <w:pPr>
              <w:pStyle w:val="EPMFormText"/>
              <w:rPr>
                <w:rFonts w:ascii="Arial" w:eastAsiaTheme="minorEastAsia" w:hAnsi="Arial"/>
                <w:bCs/>
                <w:lang w:val="en-US" w:eastAsia="ja-JP"/>
              </w:rPr>
            </w:pPr>
            <w:r w:rsidRPr="000C55FD">
              <w:rPr>
                <w:rFonts w:ascii="Arial" w:eastAsiaTheme="minorEastAsia" w:hAnsi="Arial"/>
                <w:bCs/>
                <w:lang w:val="en-US" w:eastAsia="ja-JP"/>
              </w:rPr>
              <w:t xml:space="preserve">Who is the policy or process intended for? </w:t>
            </w:r>
            <w:r>
              <w:rPr>
                <w:rFonts w:ascii="Arial" w:eastAsiaTheme="minorEastAsia" w:hAnsi="Arial"/>
                <w:bCs/>
                <w:lang w:val="en-US" w:eastAsia="ja-JP"/>
              </w:rPr>
              <w:t>(</w:t>
            </w:r>
            <w:r w:rsidRPr="000C55FD">
              <w:rPr>
                <w:rFonts w:ascii="Arial" w:eastAsiaTheme="minorEastAsia" w:hAnsi="Arial"/>
                <w:bCs/>
                <w:lang w:val="en-US" w:eastAsia="ja-JP"/>
              </w:rPr>
              <w:t>E.g. all employees, specific employee groups, volunteers…</w:t>
            </w:r>
            <w:r>
              <w:rPr>
                <w:rFonts w:ascii="Arial" w:eastAsiaTheme="minorEastAsia" w:hAnsi="Arial"/>
                <w:bCs/>
                <w:lang w:val="en-US" w:eastAsia="ja-JP"/>
              </w:rPr>
              <w:t>)</w:t>
            </w:r>
          </w:p>
        </w:tc>
        <w:tc>
          <w:tcPr>
            <w:tcW w:w="5890" w:type="dxa"/>
            <w:gridSpan w:val="2"/>
            <w:vAlign w:val="center"/>
          </w:tcPr>
          <w:p w14:paraId="494E0AD7" w14:textId="77777777" w:rsidR="00467E19" w:rsidRPr="00035333" w:rsidRDefault="00467E19" w:rsidP="00CA62EC">
            <w:pPr>
              <w:pStyle w:val="EPMTextstyle"/>
              <w:spacing w:before="60" w:after="60" w:line="240" w:lineRule="auto"/>
              <w:rPr>
                <w:rFonts w:ascii="Avenir Next LT Pro Light" w:hAnsi="Avenir Next LT Pro Light"/>
              </w:rPr>
            </w:pPr>
          </w:p>
        </w:tc>
      </w:tr>
      <w:tr w:rsidR="009868D5" w:rsidRPr="0099024B" w14:paraId="7B2233F2" w14:textId="1CED3D95" w:rsidTr="006C4704">
        <w:tc>
          <w:tcPr>
            <w:tcW w:w="3964" w:type="dxa"/>
            <w:vMerge w:val="restart"/>
            <w:shd w:val="clear" w:color="auto" w:fill="F0F0EB"/>
            <w:vAlign w:val="center"/>
          </w:tcPr>
          <w:p w14:paraId="465F718B" w14:textId="1D84AD6E" w:rsidR="009868D5" w:rsidRPr="000B0944" w:rsidRDefault="009868D5" w:rsidP="0066007B">
            <w:pPr>
              <w:pStyle w:val="EPMFormText"/>
            </w:pPr>
            <w:r w:rsidRPr="000C55FD">
              <w:rPr>
                <w:rFonts w:ascii="Arial" w:eastAsiaTheme="minorEastAsia" w:hAnsi="Arial"/>
                <w:bCs/>
                <w:lang w:val="en-US" w:eastAsia="ja-JP"/>
              </w:rPr>
              <w:t>Status of the policy or process:</w:t>
            </w:r>
          </w:p>
        </w:tc>
        <w:tc>
          <w:tcPr>
            <w:tcW w:w="2391" w:type="dxa"/>
            <w:shd w:val="clear" w:color="auto" w:fill="F0F0EB"/>
            <w:vAlign w:val="center"/>
          </w:tcPr>
          <w:p w14:paraId="5693B20B" w14:textId="0403E99B" w:rsidR="009868D5" w:rsidRPr="0066007B" w:rsidRDefault="009868D5" w:rsidP="0066007B">
            <w:pPr>
              <w:pStyle w:val="EPMFormText"/>
              <w:rPr>
                <w:rFonts w:ascii="Arial" w:eastAsiaTheme="minorEastAsia" w:hAnsi="Arial"/>
                <w:bCs/>
                <w:lang w:val="en-US" w:eastAsia="ja-JP"/>
              </w:rPr>
            </w:pPr>
            <w:r w:rsidRPr="0066007B">
              <w:rPr>
                <w:rFonts w:ascii="Arial" w:eastAsiaTheme="minorEastAsia" w:hAnsi="Arial"/>
                <w:bCs/>
                <w:lang w:val="en-US" w:eastAsia="ja-JP"/>
              </w:rPr>
              <w:t>New policy or process</w:t>
            </w:r>
          </w:p>
        </w:tc>
        <w:tc>
          <w:tcPr>
            <w:tcW w:w="3499" w:type="dxa"/>
            <w:shd w:val="clear" w:color="auto" w:fill="F0F0EB"/>
            <w:vAlign w:val="center"/>
          </w:tcPr>
          <w:p w14:paraId="546049A1" w14:textId="2385FC7F" w:rsidR="009868D5" w:rsidRPr="0066007B" w:rsidRDefault="009868D5" w:rsidP="0066007B">
            <w:pPr>
              <w:pStyle w:val="EPMFormText"/>
              <w:rPr>
                <w:rFonts w:ascii="Arial" w:eastAsiaTheme="minorEastAsia" w:hAnsi="Arial"/>
                <w:bCs/>
                <w:lang w:val="en-US" w:eastAsia="ja-JP"/>
              </w:rPr>
            </w:pPr>
            <w:r w:rsidRPr="0066007B">
              <w:rPr>
                <w:rFonts w:ascii="Arial" w:eastAsiaTheme="minorEastAsia" w:hAnsi="Arial"/>
                <w:bCs/>
                <w:lang w:val="en-US" w:eastAsia="ja-JP"/>
              </w:rPr>
              <w:t>Existing policy or process</w:t>
            </w:r>
          </w:p>
        </w:tc>
      </w:tr>
      <w:tr w:rsidR="009868D5" w:rsidRPr="0099024B" w14:paraId="2F2A6806" w14:textId="4358EA5A" w:rsidTr="006C4704">
        <w:tc>
          <w:tcPr>
            <w:tcW w:w="3964" w:type="dxa"/>
            <w:vMerge/>
            <w:shd w:val="clear" w:color="auto" w:fill="F0F0EB"/>
            <w:vAlign w:val="center"/>
          </w:tcPr>
          <w:p w14:paraId="6A2FD6F4" w14:textId="77777777" w:rsidR="009868D5" w:rsidRPr="000B0944" w:rsidRDefault="009868D5" w:rsidP="0066007B">
            <w:pPr>
              <w:pStyle w:val="EPMFormText"/>
            </w:pPr>
          </w:p>
        </w:tc>
        <w:tc>
          <w:tcPr>
            <w:tcW w:w="2391" w:type="dxa"/>
            <w:vAlign w:val="center"/>
          </w:tcPr>
          <w:p w14:paraId="48563B36" w14:textId="77777777" w:rsidR="009868D5" w:rsidRPr="00035333" w:rsidRDefault="009868D5" w:rsidP="0066007B">
            <w:pPr>
              <w:pStyle w:val="EPMTextstyle"/>
              <w:spacing w:before="60" w:after="60" w:line="240" w:lineRule="auto"/>
              <w:rPr>
                <w:rFonts w:ascii="Avenir Next LT Pro Light" w:hAnsi="Avenir Next LT Pro Light"/>
              </w:rPr>
            </w:pPr>
          </w:p>
        </w:tc>
        <w:tc>
          <w:tcPr>
            <w:tcW w:w="3499" w:type="dxa"/>
          </w:tcPr>
          <w:p w14:paraId="4523577C" w14:textId="77777777" w:rsidR="009868D5" w:rsidRPr="00035333" w:rsidRDefault="009868D5" w:rsidP="0066007B">
            <w:pPr>
              <w:pStyle w:val="EPMTextstyle"/>
              <w:spacing w:before="60" w:after="60" w:line="240" w:lineRule="auto"/>
              <w:rPr>
                <w:rFonts w:ascii="Avenir Next LT Pro Light" w:hAnsi="Avenir Next LT Pro Light"/>
              </w:rPr>
            </w:pPr>
          </w:p>
        </w:tc>
      </w:tr>
    </w:tbl>
    <w:p w14:paraId="74F99DC5" w14:textId="77777777" w:rsidR="000801BC" w:rsidRDefault="000801BC" w:rsidP="000801BC">
      <w:pPr>
        <w:pStyle w:val="EPMBullets"/>
        <w:numPr>
          <w:ilvl w:val="0"/>
          <w:numId w:val="0"/>
        </w:numPr>
        <w:ind w:left="720" w:hanging="720"/>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2051"/>
        <w:gridCol w:w="2124"/>
        <w:gridCol w:w="1980"/>
        <w:gridCol w:w="1925"/>
      </w:tblGrid>
      <w:tr w:rsidR="00CB4051" w:rsidRPr="0099024B" w14:paraId="34DD1480" w14:textId="2F20302A" w:rsidTr="00566343">
        <w:tc>
          <w:tcPr>
            <w:tcW w:w="9854" w:type="dxa"/>
            <w:gridSpan w:val="5"/>
            <w:shd w:val="clear" w:color="auto" w:fill="242E54"/>
          </w:tcPr>
          <w:p w14:paraId="00E4764E" w14:textId="10B864BE" w:rsidR="00CB4051" w:rsidRDefault="00CB4051" w:rsidP="006C4704">
            <w:pPr>
              <w:pStyle w:val="EPMFormText"/>
              <w:jc w:val="center"/>
              <w:rPr>
                <w:rFonts w:ascii="Arial" w:hAnsi="Arial"/>
                <w:b/>
                <w:bCs/>
              </w:rPr>
            </w:pPr>
            <w:r w:rsidRPr="006C4704">
              <w:rPr>
                <w:rFonts w:ascii="Arial" w:hAnsi="Arial"/>
                <w:b/>
                <w:bCs/>
                <w:sz w:val="22"/>
                <w:szCs w:val="22"/>
              </w:rPr>
              <w:t>Analysis</w:t>
            </w:r>
          </w:p>
        </w:tc>
      </w:tr>
      <w:tr w:rsidR="009E1C8D" w:rsidRPr="0099024B" w14:paraId="4491A463" w14:textId="3335F537" w:rsidTr="00CB4051">
        <w:tc>
          <w:tcPr>
            <w:tcW w:w="1774" w:type="dxa"/>
            <w:vMerge w:val="restart"/>
            <w:shd w:val="clear" w:color="auto" w:fill="F0F0EB"/>
            <w:vAlign w:val="center"/>
          </w:tcPr>
          <w:p w14:paraId="20685050" w14:textId="3A2D895C" w:rsidR="009E1C8D" w:rsidRPr="00B04B45" w:rsidRDefault="009E1C8D" w:rsidP="00C54B1C">
            <w:pPr>
              <w:pStyle w:val="EPMFormText"/>
              <w:jc w:val="center"/>
              <w:rPr>
                <w:rFonts w:ascii="Arial" w:eastAsiaTheme="minorEastAsia" w:hAnsi="Arial"/>
                <w:b/>
                <w:lang w:val="en-US" w:eastAsia="ja-JP"/>
              </w:rPr>
            </w:pPr>
            <w:r w:rsidRPr="00B04B45">
              <w:rPr>
                <w:rFonts w:ascii="Arial" w:eastAsiaTheme="minorEastAsia" w:hAnsi="Arial"/>
                <w:b/>
                <w:lang w:val="en-US" w:eastAsia="ja-JP"/>
              </w:rPr>
              <w:t>Protected characteristic group</w:t>
            </w:r>
          </w:p>
        </w:tc>
        <w:tc>
          <w:tcPr>
            <w:tcW w:w="6155" w:type="dxa"/>
            <w:gridSpan w:val="3"/>
            <w:shd w:val="clear" w:color="auto" w:fill="F0F0EB"/>
            <w:vAlign w:val="center"/>
          </w:tcPr>
          <w:p w14:paraId="4C6A15FB" w14:textId="403EE0F7" w:rsidR="009E1C8D" w:rsidRPr="00B04B45" w:rsidRDefault="009E1C8D" w:rsidP="00C54B1C">
            <w:pPr>
              <w:pStyle w:val="EPMTextstyle"/>
              <w:spacing w:before="60" w:after="60" w:line="240" w:lineRule="auto"/>
              <w:jc w:val="center"/>
              <w:rPr>
                <w:rFonts w:ascii="Arial" w:eastAsiaTheme="minorEastAsia" w:hAnsi="Arial"/>
                <w:b/>
                <w:lang w:val="en-US" w:eastAsia="ja-JP"/>
              </w:rPr>
            </w:pPr>
            <w:r w:rsidRPr="00B04B45">
              <w:rPr>
                <w:rFonts w:ascii="Arial" w:eastAsiaTheme="minorEastAsia" w:hAnsi="Arial"/>
                <w:b/>
                <w:lang w:val="en-US" w:eastAsia="ja-JP"/>
              </w:rPr>
              <w:t>Impact analysis</w:t>
            </w:r>
          </w:p>
        </w:tc>
        <w:tc>
          <w:tcPr>
            <w:tcW w:w="1925" w:type="dxa"/>
            <w:vMerge w:val="restart"/>
            <w:shd w:val="clear" w:color="auto" w:fill="F0F0EB"/>
            <w:vAlign w:val="center"/>
          </w:tcPr>
          <w:p w14:paraId="380D1ED1" w14:textId="291CAEC9" w:rsidR="009E1C8D" w:rsidRPr="009E1C8D" w:rsidRDefault="009E1C8D" w:rsidP="00C54B1C">
            <w:pPr>
              <w:pStyle w:val="EPMTextstyle"/>
              <w:spacing w:before="60" w:after="60" w:line="240" w:lineRule="auto"/>
              <w:jc w:val="center"/>
              <w:rPr>
                <w:rFonts w:ascii="Arial" w:eastAsiaTheme="minorEastAsia" w:hAnsi="Arial"/>
                <w:b/>
                <w:lang w:val="en-US" w:eastAsia="ja-JP"/>
              </w:rPr>
            </w:pPr>
            <w:r w:rsidRPr="00B04B45">
              <w:rPr>
                <w:rFonts w:ascii="Arial" w:eastAsiaTheme="minorEastAsia" w:hAnsi="Arial"/>
                <w:b/>
                <w:lang w:val="en-US" w:eastAsia="ja-JP"/>
              </w:rPr>
              <w:t>Explanation of impact analysis</w:t>
            </w:r>
          </w:p>
        </w:tc>
      </w:tr>
      <w:tr w:rsidR="009E1C8D" w:rsidRPr="0099024B" w14:paraId="6D485F96" w14:textId="7EC1D7EB" w:rsidTr="00CB4051">
        <w:tc>
          <w:tcPr>
            <w:tcW w:w="1774" w:type="dxa"/>
            <w:vMerge/>
            <w:shd w:val="clear" w:color="auto" w:fill="F0F0EB"/>
            <w:vAlign w:val="center"/>
          </w:tcPr>
          <w:p w14:paraId="225C4C0C" w14:textId="3D1092DA" w:rsidR="009E1C8D" w:rsidRPr="00B04B45" w:rsidRDefault="009E1C8D" w:rsidP="00CA62EC">
            <w:pPr>
              <w:pStyle w:val="EPMFormText"/>
              <w:rPr>
                <w:rFonts w:ascii="Arial" w:eastAsiaTheme="minorEastAsia" w:hAnsi="Arial"/>
                <w:b/>
                <w:lang w:val="en-US" w:eastAsia="ja-JP"/>
              </w:rPr>
            </w:pPr>
          </w:p>
        </w:tc>
        <w:tc>
          <w:tcPr>
            <w:tcW w:w="2051" w:type="dxa"/>
            <w:shd w:val="clear" w:color="auto" w:fill="F0F0EB"/>
            <w:vAlign w:val="center"/>
          </w:tcPr>
          <w:p w14:paraId="49DE3948" w14:textId="5ADE8868" w:rsidR="009E1C8D" w:rsidRPr="00B04B45" w:rsidRDefault="009E1C8D" w:rsidP="00C54B1C">
            <w:pPr>
              <w:pStyle w:val="EPMTextstyle"/>
              <w:spacing w:before="60" w:after="60" w:line="240" w:lineRule="auto"/>
              <w:jc w:val="center"/>
              <w:rPr>
                <w:rFonts w:ascii="Arial" w:eastAsiaTheme="minorEastAsia" w:hAnsi="Arial"/>
                <w:b/>
                <w:lang w:val="en-US" w:eastAsia="ja-JP"/>
              </w:rPr>
            </w:pPr>
            <w:r w:rsidRPr="00B04B45">
              <w:rPr>
                <w:rFonts w:ascii="Arial" w:eastAsiaTheme="minorEastAsia" w:hAnsi="Arial"/>
                <w:b/>
                <w:lang w:val="en-US" w:eastAsia="ja-JP"/>
              </w:rPr>
              <w:t>Positive impact identified</w:t>
            </w:r>
          </w:p>
        </w:tc>
        <w:tc>
          <w:tcPr>
            <w:tcW w:w="2124" w:type="dxa"/>
            <w:shd w:val="clear" w:color="auto" w:fill="F0F0EB"/>
            <w:vAlign w:val="center"/>
          </w:tcPr>
          <w:p w14:paraId="1B696AE5" w14:textId="6456D7E8" w:rsidR="009E1C8D" w:rsidRPr="00B04B45" w:rsidRDefault="009E1C8D" w:rsidP="00C54B1C">
            <w:pPr>
              <w:pStyle w:val="EPMTextstyle"/>
              <w:spacing w:before="60" w:after="60" w:line="240" w:lineRule="auto"/>
              <w:jc w:val="center"/>
              <w:rPr>
                <w:rFonts w:ascii="Arial" w:eastAsiaTheme="minorEastAsia" w:hAnsi="Arial"/>
                <w:b/>
                <w:lang w:val="en-US" w:eastAsia="ja-JP"/>
              </w:rPr>
            </w:pPr>
            <w:r w:rsidRPr="00B04B45">
              <w:rPr>
                <w:rFonts w:ascii="Arial" w:eastAsiaTheme="minorEastAsia" w:hAnsi="Arial"/>
                <w:b/>
                <w:lang w:val="en-US" w:eastAsia="ja-JP"/>
              </w:rPr>
              <w:t>Neutral impact identified</w:t>
            </w:r>
          </w:p>
        </w:tc>
        <w:tc>
          <w:tcPr>
            <w:tcW w:w="1980" w:type="dxa"/>
            <w:shd w:val="clear" w:color="auto" w:fill="F0F0EB"/>
            <w:vAlign w:val="center"/>
          </w:tcPr>
          <w:p w14:paraId="0CC7C5CE" w14:textId="6109FF85" w:rsidR="009E1C8D" w:rsidRPr="00B04B45" w:rsidRDefault="009E1C8D" w:rsidP="00C54B1C">
            <w:pPr>
              <w:pStyle w:val="EPMTextstyle"/>
              <w:spacing w:before="60" w:after="60" w:line="240" w:lineRule="auto"/>
              <w:jc w:val="center"/>
              <w:rPr>
                <w:rFonts w:ascii="Arial" w:eastAsiaTheme="minorEastAsia" w:hAnsi="Arial"/>
                <w:b/>
                <w:lang w:val="en-US" w:eastAsia="ja-JP"/>
              </w:rPr>
            </w:pPr>
            <w:r w:rsidRPr="00B04B45">
              <w:rPr>
                <w:rFonts w:ascii="Arial" w:eastAsiaTheme="minorEastAsia" w:hAnsi="Arial"/>
                <w:b/>
                <w:lang w:val="en-US" w:eastAsia="ja-JP"/>
              </w:rPr>
              <w:t>Negative impact identified</w:t>
            </w:r>
          </w:p>
        </w:tc>
        <w:tc>
          <w:tcPr>
            <w:tcW w:w="1925" w:type="dxa"/>
            <w:vMerge/>
            <w:shd w:val="clear" w:color="auto" w:fill="F0F0EB"/>
          </w:tcPr>
          <w:p w14:paraId="6D855DA9" w14:textId="579C890D" w:rsidR="009E1C8D" w:rsidRPr="00B04B45" w:rsidRDefault="009E1C8D" w:rsidP="00CA62EC">
            <w:pPr>
              <w:pStyle w:val="EPMTextstyle"/>
              <w:spacing w:before="60" w:after="60" w:line="240" w:lineRule="auto"/>
              <w:rPr>
                <w:rFonts w:ascii="Arial" w:eastAsiaTheme="minorEastAsia" w:hAnsi="Arial"/>
                <w:b/>
                <w:lang w:val="en-US" w:eastAsia="ja-JP"/>
              </w:rPr>
            </w:pPr>
          </w:p>
        </w:tc>
      </w:tr>
      <w:tr w:rsidR="009E1C8D" w:rsidRPr="0099024B" w14:paraId="5EADB397" w14:textId="4F13562D" w:rsidTr="00CB4051">
        <w:tc>
          <w:tcPr>
            <w:tcW w:w="1774" w:type="dxa"/>
            <w:shd w:val="clear" w:color="auto" w:fill="F0F0EB"/>
            <w:vAlign w:val="center"/>
          </w:tcPr>
          <w:p w14:paraId="6D148559" w14:textId="2D3E1C30" w:rsidR="009E1C8D" w:rsidRPr="00B1321E" w:rsidRDefault="009E1C8D" w:rsidP="00CA62EC">
            <w:pPr>
              <w:pStyle w:val="EPMFormText"/>
              <w:rPr>
                <w:rFonts w:ascii="Arial" w:hAnsi="Arial"/>
                <w:bCs/>
              </w:rPr>
            </w:pPr>
            <w:r>
              <w:rPr>
                <w:rFonts w:ascii="Arial" w:hAnsi="Arial"/>
                <w:bCs/>
              </w:rPr>
              <w:t>Age</w:t>
            </w:r>
          </w:p>
        </w:tc>
        <w:tc>
          <w:tcPr>
            <w:tcW w:w="2051" w:type="dxa"/>
            <w:vAlign w:val="center"/>
          </w:tcPr>
          <w:p w14:paraId="474C8C43" w14:textId="77777777" w:rsidR="009E1C8D" w:rsidRPr="00842753" w:rsidRDefault="009E1C8D" w:rsidP="00CA62EC">
            <w:pPr>
              <w:pStyle w:val="EPMTextstyle"/>
              <w:spacing w:before="60" w:after="60" w:line="240" w:lineRule="auto"/>
              <w:rPr>
                <w:rFonts w:ascii="Arial" w:hAnsi="Arial"/>
                <w:bCs/>
              </w:rPr>
            </w:pPr>
          </w:p>
        </w:tc>
        <w:tc>
          <w:tcPr>
            <w:tcW w:w="2124" w:type="dxa"/>
          </w:tcPr>
          <w:p w14:paraId="43A3812B" w14:textId="77777777" w:rsidR="009E1C8D" w:rsidRPr="00842753" w:rsidRDefault="009E1C8D" w:rsidP="00CA62EC">
            <w:pPr>
              <w:pStyle w:val="EPMTextstyle"/>
              <w:spacing w:before="60" w:after="60" w:line="240" w:lineRule="auto"/>
              <w:rPr>
                <w:rFonts w:ascii="Arial" w:hAnsi="Arial"/>
                <w:bCs/>
              </w:rPr>
            </w:pPr>
          </w:p>
        </w:tc>
        <w:tc>
          <w:tcPr>
            <w:tcW w:w="1980" w:type="dxa"/>
          </w:tcPr>
          <w:p w14:paraId="6DAA282E" w14:textId="77777777" w:rsidR="009E1C8D" w:rsidRPr="00842753" w:rsidRDefault="009E1C8D" w:rsidP="00CA62EC">
            <w:pPr>
              <w:pStyle w:val="EPMTextstyle"/>
              <w:spacing w:before="60" w:after="60" w:line="240" w:lineRule="auto"/>
              <w:rPr>
                <w:rFonts w:ascii="Arial" w:hAnsi="Arial"/>
                <w:bCs/>
              </w:rPr>
            </w:pPr>
          </w:p>
        </w:tc>
        <w:tc>
          <w:tcPr>
            <w:tcW w:w="1925" w:type="dxa"/>
          </w:tcPr>
          <w:p w14:paraId="33DDCB2C" w14:textId="230E10E0" w:rsidR="009E1C8D" w:rsidRPr="00842753" w:rsidRDefault="009E1C8D" w:rsidP="00CA62EC">
            <w:pPr>
              <w:pStyle w:val="EPMTextstyle"/>
              <w:spacing w:before="60" w:after="60" w:line="240" w:lineRule="auto"/>
              <w:rPr>
                <w:rFonts w:ascii="Arial" w:hAnsi="Arial"/>
                <w:bCs/>
              </w:rPr>
            </w:pPr>
          </w:p>
        </w:tc>
      </w:tr>
      <w:tr w:rsidR="009E1C8D" w:rsidRPr="0099024B" w14:paraId="518B4A6F" w14:textId="0D95DCBC" w:rsidTr="00CB4051">
        <w:tc>
          <w:tcPr>
            <w:tcW w:w="1774" w:type="dxa"/>
            <w:shd w:val="clear" w:color="auto" w:fill="F0F0EB"/>
            <w:vAlign w:val="center"/>
          </w:tcPr>
          <w:p w14:paraId="48CF8C1C" w14:textId="408CA045" w:rsidR="009E1C8D" w:rsidRPr="00842753" w:rsidRDefault="00C07B22" w:rsidP="00CA62EC">
            <w:pPr>
              <w:pStyle w:val="EPMFormText"/>
              <w:rPr>
                <w:rFonts w:ascii="Arial" w:hAnsi="Arial"/>
                <w:bCs/>
              </w:rPr>
            </w:pPr>
            <w:r w:rsidRPr="00842753">
              <w:rPr>
                <w:rFonts w:ascii="Arial" w:hAnsi="Arial"/>
                <w:bCs/>
              </w:rPr>
              <w:t>Disability:</w:t>
            </w:r>
          </w:p>
        </w:tc>
        <w:tc>
          <w:tcPr>
            <w:tcW w:w="2051" w:type="dxa"/>
            <w:vAlign w:val="center"/>
          </w:tcPr>
          <w:p w14:paraId="5D3EE95C" w14:textId="77777777" w:rsidR="009E1C8D" w:rsidRPr="00842753" w:rsidRDefault="009E1C8D" w:rsidP="00CA62EC">
            <w:pPr>
              <w:pStyle w:val="EPMTextstyle"/>
              <w:spacing w:before="60" w:after="60" w:line="240" w:lineRule="auto"/>
              <w:rPr>
                <w:rFonts w:ascii="Arial" w:hAnsi="Arial"/>
                <w:bCs/>
              </w:rPr>
            </w:pPr>
          </w:p>
        </w:tc>
        <w:tc>
          <w:tcPr>
            <w:tcW w:w="2124" w:type="dxa"/>
          </w:tcPr>
          <w:p w14:paraId="4955A4B0" w14:textId="77777777" w:rsidR="009E1C8D" w:rsidRPr="00842753" w:rsidRDefault="009E1C8D" w:rsidP="00CA62EC">
            <w:pPr>
              <w:pStyle w:val="EPMTextstyle"/>
              <w:spacing w:before="60" w:after="60" w:line="240" w:lineRule="auto"/>
              <w:rPr>
                <w:rFonts w:ascii="Arial" w:hAnsi="Arial"/>
                <w:bCs/>
              </w:rPr>
            </w:pPr>
          </w:p>
        </w:tc>
        <w:tc>
          <w:tcPr>
            <w:tcW w:w="1980" w:type="dxa"/>
          </w:tcPr>
          <w:p w14:paraId="3CEC1807" w14:textId="77777777" w:rsidR="009E1C8D" w:rsidRPr="00842753" w:rsidRDefault="009E1C8D" w:rsidP="00CA62EC">
            <w:pPr>
              <w:pStyle w:val="EPMTextstyle"/>
              <w:spacing w:before="60" w:after="60" w:line="240" w:lineRule="auto"/>
              <w:rPr>
                <w:rFonts w:ascii="Arial" w:hAnsi="Arial"/>
                <w:bCs/>
              </w:rPr>
            </w:pPr>
          </w:p>
        </w:tc>
        <w:tc>
          <w:tcPr>
            <w:tcW w:w="1925" w:type="dxa"/>
          </w:tcPr>
          <w:p w14:paraId="4941D0A5" w14:textId="1560C82D" w:rsidR="009E1C8D" w:rsidRPr="00842753" w:rsidRDefault="009E1C8D" w:rsidP="00CA62EC">
            <w:pPr>
              <w:pStyle w:val="EPMTextstyle"/>
              <w:spacing w:before="60" w:after="60" w:line="240" w:lineRule="auto"/>
              <w:rPr>
                <w:rFonts w:ascii="Arial" w:hAnsi="Arial"/>
                <w:bCs/>
              </w:rPr>
            </w:pPr>
          </w:p>
        </w:tc>
      </w:tr>
      <w:tr w:rsidR="009E1C8D" w:rsidRPr="0099024B" w14:paraId="513812CA" w14:textId="3E3B43CC" w:rsidTr="00CB4051">
        <w:tc>
          <w:tcPr>
            <w:tcW w:w="1774" w:type="dxa"/>
            <w:shd w:val="clear" w:color="auto" w:fill="F0F0EB"/>
            <w:vAlign w:val="center"/>
          </w:tcPr>
          <w:p w14:paraId="67B36042" w14:textId="2FC35A4F" w:rsidR="009E1C8D" w:rsidRPr="00842753" w:rsidRDefault="00AD1BEB" w:rsidP="00CA62EC">
            <w:pPr>
              <w:pStyle w:val="EPMFormText"/>
              <w:rPr>
                <w:rFonts w:ascii="Arial" w:hAnsi="Arial"/>
                <w:bCs/>
              </w:rPr>
            </w:pPr>
            <w:r w:rsidRPr="00842753">
              <w:rPr>
                <w:rFonts w:ascii="Arial" w:hAnsi="Arial"/>
                <w:bCs/>
              </w:rPr>
              <w:t>Sex:</w:t>
            </w:r>
          </w:p>
        </w:tc>
        <w:tc>
          <w:tcPr>
            <w:tcW w:w="2051" w:type="dxa"/>
            <w:vAlign w:val="center"/>
          </w:tcPr>
          <w:p w14:paraId="6780BF4E" w14:textId="77777777" w:rsidR="009E1C8D" w:rsidRPr="00842753" w:rsidRDefault="009E1C8D" w:rsidP="00CA62EC">
            <w:pPr>
              <w:pStyle w:val="EPMTextstyle"/>
              <w:spacing w:before="60" w:after="60" w:line="240" w:lineRule="auto"/>
              <w:rPr>
                <w:rFonts w:ascii="Arial" w:hAnsi="Arial"/>
                <w:bCs/>
              </w:rPr>
            </w:pPr>
          </w:p>
        </w:tc>
        <w:tc>
          <w:tcPr>
            <w:tcW w:w="2124" w:type="dxa"/>
          </w:tcPr>
          <w:p w14:paraId="167C2523" w14:textId="77777777" w:rsidR="009E1C8D" w:rsidRPr="00842753" w:rsidRDefault="009E1C8D" w:rsidP="00CA62EC">
            <w:pPr>
              <w:pStyle w:val="EPMTextstyle"/>
              <w:spacing w:before="60" w:after="60" w:line="240" w:lineRule="auto"/>
              <w:rPr>
                <w:rFonts w:ascii="Arial" w:hAnsi="Arial"/>
                <w:bCs/>
              </w:rPr>
            </w:pPr>
          </w:p>
        </w:tc>
        <w:tc>
          <w:tcPr>
            <w:tcW w:w="1980" w:type="dxa"/>
          </w:tcPr>
          <w:p w14:paraId="2845181B" w14:textId="77777777" w:rsidR="009E1C8D" w:rsidRPr="00842753" w:rsidRDefault="009E1C8D" w:rsidP="00CA62EC">
            <w:pPr>
              <w:pStyle w:val="EPMTextstyle"/>
              <w:spacing w:before="60" w:after="60" w:line="240" w:lineRule="auto"/>
              <w:rPr>
                <w:rFonts w:ascii="Arial" w:hAnsi="Arial"/>
                <w:bCs/>
              </w:rPr>
            </w:pPr>
          </w:p>
        </w:tc>
        <w:tc>
          <w:tcPr>
            <w:tcW w:w="1925" w:type="dxa"/>
          </w:tcPr>
          <w:p w14:paraId="02A4C414" w14:textId="58B80FDB" w:rsidR="009E1C8D" w:rsidRPr="00842753" w:rsidRDefault="009E1C8D" w:rsidP="00CA62EC">
            <w:pPr>
              <w:pStyle w:val="EPMTextstyle"/>
              <w:spacing w:before="60" w:after="60" w:line="240" w:lineRule="auto"/>
              <w:rPr>
                <w:rFonts w:ascii="Arial" w:hAnsi="Arial"/>
                <w:bCs/>
              </w:rPr>
            </w:pPr>
          </w:p>
        </w:tc>
      </w:tr>
      <w:tr w:rsidR="00AD1BEB" w:rsidRPr="0099024B" w14:paraId="6719C077" w14:textId="77777777" w:rsidTr="00CB4051">
        <w:tc>
          <w:tcPr>
            <w:tcW w:w="1774" w:type="dxa"/>
            <w:shd w:val="clear" w:color="auto" w:fill="F0F0EB"/>
            <w:vAlign w:val="center"/>
          </w:tcPr>
          <w:p w14:paraId="5F1DAA8F" w14:textId="379F8F97" w:rsidR="00AD1BEB" w:rsidRPr="00842753" w:rsidRDefault="000B7C5D" w:rsidP="00CA62EC">
            <w:pPr>
              <w:pStyle w:val="EPMFormText"/>
              <w:rPr>
                <w:rFonts w:ascii="Arial" w:hAnsi="Arial"/>
                <w:bCs/>
              </w:rPr>
            </w:pPr>
            <w:r w:rsidRPr="00842753">
              <w:rPr>
                <w:rFonts w:ascii="Arial" w:hAnsi="Arial"/>
                <w:bCs/>
              </w:rPr>
              <w:t>Gender reassignment</w:t>
            </w:r>
            <w:r w:rsidRPr="00842753">
              <w:rPr>
                <w:rFonts w:ascii="Arial" w:hAnsi="Arial"/>
                <w:bCs/>
              </w:rPr>
              <w:t>:</w:t>
            </w:r>
          </w:p>
        </w:tc>
        <w:tc>
          <w:tcPr>
            <w:tcW w:w="2051" w:type="dxa"/>
            <w:vAlign w:val="center"/>
          </w:tcPr>
          <w:p w14:paraId="10251FE5" w14:textId="77777777" w:rsidR="00AD1BEB" w:rsidRPr="00842753" w:rsidRDefault="00AD1BEB" w:rsidP="00CA62EC">
            <w:pPr>
              <w:pStyle w:val="EPMTextstyle"/>
              <w:spacing w:before="60" w:after="60" w:line="240" w:lineRule="auto"/>
              <w:rPr>
                <w:rFonts w:ascii="Arial" w:hAnsi="Arial"/>
                <w:bCs/>
              </w:rPr>
            </w:pPr>
          </w:p>
        </w:tc>
        <w:tc>
          <w:tcPr>
            <w:tcW w:w="2124" w:type="dxa"/>
          </w:tcPr>
          <w:p w14:paraId="7B4555E6" w14:textId="77777777" w:rsidR="00AD1BEB" w:rsidRPr="00842753" w:rsidRDefault="00AD1BEB" w:rsidP="00CA62EC">
            <w:pPr>
              <w:pStyle w:val="EPMTextstyle"/>
              <w:spacing w:before="60" w:after="60" w:line="240" w:lineRule="auto"/>
              <w:rPr>
                <w:rFonts w:ascii="Arial" w:hAnsi="Arial"/>
                <w:bCs/>
              </w:rPr>
            </w:pPr>
          </w:p>
        </w:tc>
        <w:tc>
          <w:tcPr>
            <w:tcW w:w="1980" w:type="dxa"/>
          </w:tcPr>
          <w:p w14:paraId="2DFD6439" w14:textId="77777777" w:rsidR="00AD1BEB" w:rsidRPr="00842753" w:rsidRDefault="00AD1BEB" w:rsidP="00CA62EC">
            <w:pPr>
              <w:pStyle w:val="EPMTextstyle"/>
              <w:spacing w:before="60" w:after="60" w:line="240" w:lineRule="auto"/>
              <w:rPr>
                <w:rFonts w:ascii="Arial" w:hAnsi="Arial"/>
                <w:bCs/>
              </w:rPr>
            </w:pPr>
          </w:p>
        </w:tc>
        <w:tc>
          <w:tcPr>
            <w:tcW w:w="1925" w:type="dxa"/>
          </w:tcPr>
          <w:p w14:paraId="6CFAA85C" w14:textId="77777777" w:rsidR="00AD1BEB" w:rsidRPr="00842753" w:rsidRDefault="00AD1BEB" w:rsidP="00CA62EC">
            <w:pPr>
              <w:pStyle w:val="EPMTextstyle"/>
              <w:spacing w:before="60" w:after="60" w:line="240" w:lineRule="auto"/>
              <w:rPr>
                <w:rFonts w:ascii="Arial" w:hAnsi="Arial"/>
                <w:bCs/>
              </w:rPr>
            </w:pPr>
          </w:p>
        </w:tc>
      </w:tr>
      <w:tr w:rsidR="00AD1BEB" w:rsidRPr="0099024B" w14:paraId="17072351" w14:textId="77777777" w:rsidTr="00CB4051">
        <w:tc>
          <w:tcPr>
            <w:tcW w:w="1774" w:type="dxa"/>
            <w:shd w:val="clear" w:color="auto" w:fill="F0F0EB"/>
            <w:vAlign w:val="center"/>
          </w:tcPr>
          <w:p w14:paraId="61F97690" w14:textId="426C8123" w:rsidR="00AD1BEB" w:rsidRPr="00842753" w:rsidRDefault="004E6FDA" w:rsidP="00CA62EC">
            <w:pPr>
              <w:pStyle w:val="EPMFormText"/>
              <w:rPr>
                <w:rFonts w:ascii="Arial" w:hAnsi="Arial"/>
                <w:bCs/>
              </w:rPr>
            </w:pPr>
            <w:r w:rsidRPr="00842753">
              <w:rPr>
                <w:rFonts w:ascii="Arial" w:hAnsi="Arial"/>
                <w:bCs/>
              </w:rPr>
              <w:t>Race:</w:t>
            </w:r>
          </w:p>
        </w:tc>
        <w:tc>
          <w:tcPr>
            <w:tcW w:w="2051" w:type="dxa"/>
            <w:vAlign w:val="center"/>
          </w:tcPr>
          <w:p w14:paraId="3A464A47" w14:textId="77777777" w:rsidR="00AD1BEB" w:rsidRPr="00842753" w:rsidRDefault="00AD1BEB" w:rsidP="00CA62EC">
            <w:pPr>
              <w:pStyle w:val="EPMTextstyle"/>
              <w:spacing w:before="60" w:after="60" w:line="240" w:lineRule="auto"/>
              <w:rPr>
                <w:rFonts w:ascii="Arial" w:hAnsi="Arial"/>
                <w:bCs/>
              </w:rPr>
            </w:pPr>
          </w:p>
        </w:tc>
        <w:tc>
          <w:tcPr>
            <w:tcW w:w="2124" w:type="dxa"/>
          </w:tcPr>
          <w:p w14:paraId="359C6913" w14:textId="77777777" w:rsidR="00AD1BEB" w:rsidRPr="00842753" w:rsidRDefault="00AD1BEB" w:rsidP="00CA62EC">
            <w:pPr>
              <w:pStyle w:val="EPMTextstyle"/>
              <w:spacing w:before="60" w:after="60" w:line="240" w:lineRule="auto"/>
              <w:rPr>
                <w:rFonts w:ascii="Arial" w:hAnsi="Arial"/>
                <w:bCs/>
              </w:rPr>
            </w:pPr>
          </w:p>
        </w:tc>
        <w:tc>
          <w:tcPr>
            <w:tcW w:w="1980" w:type="dxa"/>
          </w:tcPr>
          <w:p w14:paraId="4C77CB3A" w14:textId="77777777" w:rsidR="00AD1BEB" w:rsidRPr="00842753" w:rsidRDefault="00AD1BEB" w:rsidP="00CA62EC">
            <w:pPr>
              <w:pStyle w:val="EPMTextstyle"/>
              <w:spacing w:before="60" w:after="60" w:line="240" w:lineRule="auto"/>
              <w:rPr>
                <w:rFonts w:ascii="Arial" w:hAnsi="Arial"/>
                <w:bCs/>
              </w:rPr>
            </w:pPr>
          </w:p>
        </w:tc>
        <w:tc>
          <w:tcPr>
            <w:tcW w:w="1925" w:type="dxa"/>
          </w:tcPr>
          <w:p w14:paraId="2ABC5B4B" w14:textId="77777777" w:rsidR="00AD1BEB" w:rsidRPr="00842753" w:rsidRDefault="00AD1BEB" w:rsidP="00CA62EC">
            <w:pPr>
              <w:pStyle w:val="EPMTextstyle"/>
              <w:spacing w:before="60" w:after="60" w:line="240" w:lineRule="auto"/>
              <w:rPr>
                <w:rFonts w:ascii="Arial" w:hAnsi="Arial"/>
                <w:bCs/>
              </w:rPr>
            </w:pPr>
          </w:p>
        </w:tc>
      </w:tr>
      <w:tr w:rsidR="004E6FDA" w:rsidRPr="0099024B" w14:paraId="13E4542A" w14:textId="77777777" w:rsidTr="00CB4051">
        <w:tc>
          <w:tcPr>
            <w:tcW w:w="1774" w:type="dxa"/>
            <w:shd w:val="clear" w:color="auto" w:fill="F0F0EB"/>
            <w:vAlign w:val="center"/>
          </w:tcPr>
          <w:p w14:paraId="1036F6BE" w14:textId="3CB46505" w:rsidR="004E6FDA" w:rsidRPr="00842753" w:rsidRDefault="005E26BC" w:rsidP="00CA62EC">
            <w:pPr>
              <w:pStyle w:val="EPMFormText"/>
              <w:rPr>
                <w:rFonts w:ascii="Arial" w:hAnsi="Arial"/>
                <w:bCs/>
              </w:rPr>
            </w:pPr>
            <w:r w:rsidRPr="00842753">
              <w:rPr>
                <w:rFonts w:ascii="Arial" w:hAnsi="Arial"/>
                <w:bCs/>
              </w:rPr>
              <w:t>Religion or belief:</w:t>
            </w:r>
          </w:p>
        </w:tc>
        <w:tc>
          <w:tcPr>
            <w:tcW w:w="2051" w:type="dxa"/>
            <w:vAlign w:val="center"/>
          </w:tcPr>
          <w:p w14:paraId="27A492AB" w14:textId="77777777" w:rsidR="004E6FDA" w:rsidRPr="00842753" w:rsidRDefault="004E6FDA" w:rsidP="00CA62EC">
            <w:pPr>
              <w:pStyle w:val="EPMTextstyle"/>
              <w:spacing w:before="60" w:after="60" w:line="240" w:lineRule="auto"/>
              <w:rPr>
                <w:rFonts w:ascii="Arial" w:hAnsi="Arial"/>
                <w:bCs/>
              </w:rPr>
            </w:pPr>
          </w:p>
        </w:tc>
        <w:tc>
          <w:tcPr>
            <w:tcW w:w="2124" w:type="dxa"/>
          </w:tcPr>
          <w:p w14:paraId="6F9B7413" w14:textId="77777777" w:rsidR="004E6FDA" w:rsidRPr="00842753" w:rsidRDefault="004E6FDA" w:rsidP="00CA62EC">
            <w:pPr>
              <w:pStyle w:val="EPMTextstyle"/>
              <w:spacing w:before="60" w:after="60" w:line="240" w:lineRule="auto"/>
              <w:rPr>
                <w:rFonts w:ascii="Arial" w:hAnsi="Arial"/>
                <w:bCs/>
              </w:rPr>
            </w:pPr>
          </w:p>
        </w:tc>
        <w:tc>
          <w:tcPr>
            <w:tcW w:w="1980" w:type="dxa"/>
          </w:tcPr>
          <w:p w14:paraId="39C0E175" w14:textId="77777777" w:rsidR="004E6FDA" w:rsidRPr="00842753" w:rsidRDefault="004E6FDA" w:rsidP="00CA62EC">
            <w:pPr>
              <w:pStyle w:val="EPMTextstyle"/>
              <w:spacing w:before="60" w:after="60" w:line="240" w:lineRule="auto"/>
              <w:rPr>
                <w:rFonts w:ascii="Arial" w:hAnsi="Arial"/>
                <w:bCs/>
              </w:rPr>
            </w:pPr>
          </w:p>
        </w:tc>
        <w:tc>
          <w:tcPr>
            <w:tcW w:w="1925" w:type="dxa"/>
          </w:tcPr>
          <w:p w14:paraId="3796165A" w14:textId="77777777" w:rsidR="004E6FDA" w:rsidRPr="00842753" w:rsidRDefault="004E6FDA" w:rsidP="00CA62EC">
            <w:pPr>
              <w:pStyle w:val="EPMTextstyle"/>
              <w:spacing w:before="60" w:after="60" w:line="240" w:lineRule="auto"/>
              <w:rPr>
                <w:rFonts w:ascii="Arial" w:hAnsi="Arial"/>
                <w:bCs/>
              </w:rPr>
            </w:pPr>
          </w:p>
        </w:tc>
      </w:tr>
      <w:tr w:rsidR="004E6FDA" w:rsidRPr="0099024B" w14:paraId="5193D8DA" w14:textId="77777777" w:rsidTr="00CB4051">
        <w:tc>
          <w:tcPr>
            <w:tcW w:w="1774" w:type="dxa"/>
            <w:shd w:val="clear" w:color="auto" w:fill="F0F0EB"/>
            <w:vAlign w:val="center"/>
          </w:tcPr>
          <w:p w14:paraId="397D7E17" w14:textId="327D2469" w:rsidR="004E6FDA" w:rsidRPr="00842753" w:rsidRDefault="002F5B5C" w:rsidP="00CA62EC">
            <w:pPr>
              <w:pStyle w:val="EPMFormText"/>
              <w:rPr>
                <w:rFonts w:ascii="Arial" w:hAnsi="Arial"/>
                <w:bCs/>
              </w:rPr>
            </w:pPr>
            <w:r w:rsidRPr="00842753">
              <w:rPr>
                <w:rFonts w:ascii="Arial" w:hAnsi="Arial"/>
                <w:bCs/>
              </w:rPr>
              <w:t>Sexual orientation:</w:t>
            </w:r>
          </w:p>
        </w:tc>
        <w:tc>
          <w:tcPr>
            <w:tcW w:w="2051" w:type="dxa"/>
            <w:vAlign w:val="center"/>
          </w:tcPr>
          <w:p w14:paraId="1E5AFFFD" w14:textId="77777777" w:rsidR="004E6FDA" w:rsidRPr="00842753" w:rsidRDefault="004E6FDA" w:rsidP="00CA62EC">
            <w:pPr>
              <w:pStyle w:val="EPMTextstyle"/>
              <w:spacing w:before="60" w:after="60" w:line="240" w:lineRule="auto"/>
              <w:rPr>
                <w:rFonts w:ascii="Arial" w:hAnsi="Arial"/>
                <w:bCs/>
              </w:rPr>
            </w:pPr>
          </w:p>
        </w:tc>
        <w:tc>
          <w:tcPr>
            <w:tcW w:w="2124" w:type="dxa"/>
          </w:tcPr>
          <w:p w14:paraId="241B5944" w14:textId="77777777" w:rsidR="004E6FDA" w:rsidRPr="00842753" w:rsidRDefault="004E6FDA" w:rsidP="00CA62EC">
            <w:pPr>
              <w:pStyle w:val="EPMTextstyle"/>
              <w:spacing w:before="60" w:after="60" w:line="240" w:lineRule="auto"/>
              <w:rPr>
                <w:rFonts w:ascii="Arial" w:hAnsi="Arial"/>
                <w:bCs/>
              </w:rPr>
            </w:pPr>
          </w:p>
        </w:tc>
        <w:tc>
          <w:tcPr>
            <w:tcW w:w="1980" w:type="dxa"/>
          </w:tcPr>
          <w:p w14:paraId="483C3CB3" w14:textId="77777777" w:rsidR="004E6FDA" w:rsidRPr="00842753" w:rsidRDefault="004E6FDA" w:rsidP="00CA62EC">
            <w:pPr>
              <w:pStyle w:val="EPMTextstyle"/>
              <w:spacing w:before="60" w:after="60" w:line="240" w:lineRule="auto"/>
              <w:rPr>
                <w:rFonts w:ascii="Arial" w:hAnsi="Arial"/>
                <w:bCs/>
              </w:rPr>
            </w:pPr>
          </w:p>
        </w:tc>
        <w:tc>
          <w:tcPr>
            <w:tcW w:w="1925" w:type="dxa"/>
          </w:tcPr>
          <w:p w14:paraId="49F1854E" w14:textId="77777777" w:rsidR="004E6FDA" w:rsidRPr="00842753" w:rsidRDefault="004E6FDA" w:rsidP="00CA62EC">
            <w:pPr>
              <w:pStyle w:val="EPMTextstyle"/>
              <w:spacing w:before="60" w:after="60" w:line="240" w:lineRule="auto"/>
              <w:rPr>
                <w:rFonts w:ascii="Arial" w:hAnsi="Arial"/>
                <w:bCs/>
              </w:rPr>
            </w:pPr>
          </w:p>
        </w:tc>
      </w:tr>
      <w:tr w:rsidR="002F5B5C" w:rsidRPr="0099024B" w14:paraId="30BEE85F" w14:textId="77777777" w:rsidTr="00CB4051">
        <w:tc>
          <w:tcPr>
            <w:tcW w:w="1774" w:type="dxa"/>
            <w:shd w:val="clear" w:color="auto" w:fill="F0F0EB"/>
            <w:vAlign w:val="center"/>
          </w:tcPr>
          <w:p w14:paraId="4DA1358F" w14:textId="39719AF0" w:rsidR="002F5B5C" w:rsidRPr="00842753" w:rsidRDefault="00851A93" w:rsidP="00CA62EC">
            <w:pPr>
              <w:pStyle w:val="EPMFormText"/>
              <w:rPr>
                <w:rFonts w:ascii="Arial" w:hAnsi="Arial"/>
                <w:bCs/>
              </w:rPr>
            </w:pPr>
            <w:r w:rsidRPr="00842753">
              <w:rPr>
                <w:rFonts w:ascii="Arial" w:hAnsi="Arial"/>
                <w:bCs/>
              </w:rPr>
              <w:t>Marriage or civil partnership:</w:t>
            </w:r>
          </w:p>
        </w:tc>
        <w:tc>
          <w:tcPr>
            <w:tcW w:w="2051" w:type="dxa"/>
            <w:vAlign w:val="center"/>
          </w:tcPr>
          <w:p w14:paraId="3C908BC9" w14:textId="77777777" w:rsidR="002F5B5C" w:rsidRPr="00842753" w:rsidRDefault="002F5B5C" w:rsidP="00CA62EC">
            <w:pPr>
              <w:pStyle w:val="EPMTextstyle"/>
              <w:spacing w:before="60" w:after="60" w:line="240" w:lineRule="auto"/>
              <w:rPr>
                <w:rFonts w:ascii="Arial" w:hAnsi="Arial"/>
                <w:bCs/>
              </w:rPr>
            </w:pPr>
          </w:p>
        </w:tc>
        <w:tc>
          <w:tcPr>
            <w:tcW w:w="2124" w:type="dxa"/>
          </w:tcPr>
          <w:p w14:paraId="104F79E3" w14:textId="77777777" w:rsidR="002F5B5C" w:rsidRPr="00842753" w:rsidRDefault="002F5B5C" w:rsidP="00CA62EC">
            <w:pPr>
              <w:pStyle w:val="EPMTextstyle"/>
              <w:spacing w:before="60" w:after="60" w:line="240" w:lineRule="auto"/>
              <w:rPr>
                <w:rFonts w:ascii="Arial" w:hAnsi="Arial"/>
                <w:bCs/>
              </w:rPr>
            </w:pPr>
          </w:p>
        </w:tc>
        <w:tc>
          <w:tcPr>
            <w:tcW w:w="1980" w:type="dxa"/>
          </w:tcPr>
          <w:p w14:paraId="5403A11A" w14:textId="77777777" w:rsidR="002F5B5C" w:rsidRPr="00842753" w:rsidRDefault="002F5B5C" w:rsidP="00CA62EC">
            <w:pPr>
              <w:pStyle w:val="EPMTextstyle"/>
              <w:spacing w:before="60" w:after="60" w:line="240" w:lineRule="auto"/>
              <w:rPr>
                <w:rFonts w:ascii="Arial" w:hAnsi="Arial"/>
                <w:bCs/>
              </w:rPr>
            </w:pPr>
          </w:p>
        </w:tc>
        <w:tc>
          <w:tcPr>
            <w:tcW w:w="1925" w:type="dxa"/>
          </w:tcPr>
          <w:p w14:paraId="2A483FA8" w14:textId="77777777" w:rsidR="002F5B5C" w:rsidRPr="00842753" w:rsidRDefault="002F5B5C" w:rsidP="00CA62EC">
            <w:pPr>
              <w:pStyle w:val="EPMTextstyle"/>
              <w:spacing w:before="60" w:after="60" w:line="240" w:lineRule="auto"/>
              <w:rPr>
                <w:rFonts w:ascii="Arial" w:hAnsi="Arial"/>
                <w:bCs/>
              </w:rPr>
            </w:pPr>
          </w:p>
        </w:tc>
      </w:tr>
      <w:tr w:rsidR="00842753" w:rsidRPr="0099024B" w14:paraId="23B90BF0" w14:textId="77777777" w:rsidTr="00CB4051">
        <w:tc>
          <w:tcPr>
            <w:tcW w:w="1774" w:type="dxa"/>
            <w:shd w:val="clear" w:color="auto" w:fill="F0F0EB"/>
            <w:vAlign w:val="center"/>
          </w:tcPr>
          <w:p w14:paraId="26E56446" w14:textId="3F9A13AB" w:rsidR="00842753" w:rsidRPr="00842753" w:rsidRDefault="00842753" w:rsidP="00842753">
            <w:pPr>
              <w:pStyle w:val="EPMFormText"/>
              <w:rPr>
                <w:rFonts w:ascii="Arial" w:hAnsi="Arial"/>
                <w:bCs/>
              </w:rPr>
            </w:pPr>
            <w:r w:rsidRPr="00842753">
              <w:rPr>
                <w:rFonts w:ascii="Arial" w:hAnsi="Arial"/>
                <w:bCs/>
              </w:rPr>
              <w:t>Pregnancy and maternity:</w:t>
            </w:r>
          </w:p>
        </w:tc>
        <w:tc>
          <w:tcPr>
            <w:tcW w:w="2051" w:type="dxa"/>
            <w:vAlign w:val="center"/>
          </w:tcPr>
          <w:p w14:paraId="49448A26" w14:textId="77777777" w:rsidR="00842753" w:rsidRPr="00842753" w:rsidRDefault="00842753" w:rsidP="00842753">
            <w:pPr>
              <w:pStyle w:val="EPMTextstyle"/>
              <w:spacing w:before="60" w:after="60" w:line="240" w:lineRule="auto"/>
              <w:rPr>
                <w:rFonts w:ascii="Arial" w:hAnsi="Arial"/>
                <w:bCs/>
              </w:rPr>
            </w:pPr>
          </w:p>
        </w:tc>
        <w:tc>
          <w:tcPr>
            <w:tcW w:w="2124" w:type="dxa"/>
          </w:tcPr>
          <w:p w14:paraId="6574C0E6" w14:textId="77777777" w:rsidR="00842753" w:rsidRPr="00842753" w:rsidRDefault="00842753" w:rsidP="00842753">
            <w:pPr>
              <w:pStyle w:val="EPMTextstyle"/>
              <w:spacing w:before="60" w:after="60" w:line="240" w:lineRule="auto"/>
              <w:rPr>
                <w:rFonts w:ascii="Arial" w:hAnsi="Arial"/>
                <w:bCs/>
              </w:rPr>
            </w:pPr>
          </w:p>
        </w:tc>
        <w:tc>
          <w:tcPr>
            <w:tcW w:w="1980" w:type="dxa"/>
          </w:tcPr>
          <w:p w14:paraId="4B192360" w14:textId="77777777" w:rsidR="00842753" w:rsidRPr="00842753" w:rsidRDefault="00842753" w:rsidP="00842753">
            <w:pPr>
              <w:pStyle w:val="EPMTextstyle"/>
              <w:spacing w:before="60" w:after="60" w:line="240" w:lineRule="auto"/>
              <w:rPr>
                <w:rFonts w:ascii="Arial" w:hAnsi="Arial"/>
                <w:bCs/>
              </w:rPr>
            </w:pPr>
          </w:p>
        </w:tc>
        <w:tc>
          <w:tcPr>
            <w:tcW w:w="1925" w:type="dxa"/>
          </w:tcPr>
          <w:p w14:paraId="1E6F0254" w14:textId="77777777" w:rsidR="00842753" w:rsidRPr="00842753" w:rsidRDefault="00842753" w:rsidP="00842753">
            <w:pPr>
              <w:pStyle w:val="EPMTextstyle"/>
              <w:spacing w:before="60" w:after="60" w:line="240" w:lineRule="auto"/>
              <w:rPr>
                <w:rFonts w:ascii="Arial" w:hAnsi="Arial"/>
                <w:bCs/>
              </w:rPr>
            </w:pPr>
          </w:p>
        </w:tc>
      </w:tr>
    </w:tbl>
    <w:p w14:paraId="3A7068A7" w14:textId="77777777" w:rsidR="009868D5" w:rsidRDefault="009868D5" w:rsidP="009868D5">
      <w:pPr>
        <w:ind w:firstLine="720"/>
        <w:rPr>
          <w:rFonts w:ascii="Avenir Next LT Pro Light" w:hAnsi="Avenir Next LT Pro Light" w:cs="Arial"/>
          <w:sz w:val="21"/>
          <w:szCs w:val="20"/>
        </w:rPr>
      </w:pPr>
    </w:p>
    <w:p w14:paraId="0C2F8BCB" w14:textId="77777777" w:rsidR="009868D5" w:rsidRDefault="009868D5" w:rsidP="009868D5">
      <w:pPr>
        <w:rPr>
          <w:rFonts w:ascii="Avenir Next LT Pro Light" w:hAnsi="Avenir Next LT Pro Light" w:cs="Arial"/>
          <w:sz w:val="21"/>
          <w:szCs w:val="20"/>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56"/>
        <w:gridCol w:w="6598"/>
      </w:tblGrid>
      <w:tr w:rsidR="00AF061C" w:rsidRPr="0099024B" w14:paraId="6CFEC7A9" w14:textId="77777777" w:rsidTr="0074737D">
        <w:tc>
          <w:tcPr>
            <w:tcW w:w="9854" w:type="dxa"/>
            <w:gridSpan w:val="2"/>
            <w:shd w:val="clear" w:color="auto" w:fill="242E54"/>
            <w:vAlign w:val="center"/>
          </w:tcPr>
          <w:p w14:paraId="664B2CB3" w14:textId="2E3549D4" w:rsidR="00AF061C" w:rsidRPr="00B1321E" w:rsidRDefault="005E7B4C" w:rsidP="005E7B4C">
            <w:pPr>
              <w:pStyle w:val="EPMFormText"/>
              <w:jc w:val="center"/>
              <w:rPr>
                <w:rFonts w:ascii="Arial" w:hAnsi="Arial"/>
                <w:b/>
                <w:bCs/>
              </w:rPr>
            </w:pPr>
            <w:r w:rsidRPr="005E7B4C">
              <w:rPr>
                <w:rFonts w:ascii="Arial" w:hAnsi="Arial"/>
                <w:b/>
                <w:bCs/>
              </w:rPr>
              <w:lastRenderedPageBreak/>
              <w:t xml:space="preserve">Evaluation and </w:t>
            </w:r>
            <w:r>
              <w:rPr>
                <w:rFonts w:ascii="Arial" w:hAnsi="Arial"/>
                <w:b/>
                <w:bCs/>
              </w:rPr>
              <w:t>D</w:t>
            </w:r>
            <w:r w:rsidRPr="005E7B4C">
              <w:rPr>
                <w:rFonts w:ascii="Arial" w:hAnsi="Arial"/>
                <w:b/>
                <w:bCs/>
              </w:rPr>
              <w:t xml:space="preserve">ecision </w:t>
            </w:r>
            <w:r>
              <w:rPr>
                <w:rFonts w:ascii="Arial" w:hAnsi="Arial"/>
                <w:b/>
                <w:bCs/>
              </w:rPr>
              <w:t>M</w:t>
            </w:r>
            <w:r w:rsidRPr="005E7B4C">
              <w:rPr>
                <w:rFonts w:ascii="Arial" w:hAnsi="Arial"/>
                <w:b/>
                <w:bCs/>
              </w:rPr>
              <w:t>aking</w:t>
            </w:r>
          </w:p>
        </w:tc>
      </w:tr>
      <w:tr w:rsidR="00AF061C" w:rsidRPr="0099024B" w14:paraId="4D959B25" w14:textId="77777777" w:rsidTr="000A20BF">
        <w:tc>
          <w:tcPr>
            <w:tcW w:w="3256" w:type="dxa"/>
            <w:shd w:val="clear" w:color="auto" w:fill="F0F0EB"/>
            <w:vAlign w:val="center"/>
          </w:tcPr>
          <w:p w14:paraId="053E892C" w14:textId="21A64A27" w:rsidR="00AF061C" w:rsidRPr="00D87EE1" w:rsidRDefault="002B3676" w:rsidP="006C4704">
            <w:pPr>
              <w:pStyle w:val="EPMFormText"/>
              <w:rPr>
                <w:rFonts w:ascii="Arial" w:hAnsi="Arial"/>
                <w:bCs/>
              </w:rPr>
            </w:pPr>
            <w:r w:rsidRPr="002B3676">
              <w:rPr>
                <w:rFonts w:ascii="Arial" w:hAnsi="Arial"/>
                <w:bCs/>
              </w:rPr>
              <w:t xml:space="preserve">Consultation and stakeholder </w:t>
            </w:r>
            <w:r w:rsidRPr="002B3676">
              <w:rPr>
                <w:rFonts w:ascii="Arial" w:hAnsi="Arial"/>
                <w:bCs/>
              </w:rPr>
              <w:t>engagement:</w:t>
            </w:r>
          </w:p>
        </w:tc>
        <w:tc>
          <w:tcPr>
            <w:tcW w:w="6598" w:type="dxa"/>
            <w:shd w:val="clear" w:color="auto" w:fill="auto"/>
            <w:vAlign w:val="center"/>
          </w:tcPr>
          <w:p w14:paraId="4B210A51" w14:textId="274BB186" w:rsidR="00AF061C" w:rsidRPr="006C4704" w:rsidRDefault="0003273A" w:rsidP="006C4704">
            <w:pPr>
              <w:pStyle w:val="EPMBracket"/>
              <w:rPr>
                <w:rFonts w:ascii="Arial" w:hAnsi="Arial"/>
              </w:rPr>
            </w:pPr>
            <w:r w:rsidRPr="006C4704">
              <w:rPr>
                <w:rFonts w:ascii="Arial" w:hAnsi="Arial"/>
              </w:rPr>
              <w:t>Provide information on any consultation or engagement with relevant stakeholders, specifying whether it was conducted internally or externally.</w:t>
            </w:r>
          </w:p>
        </w:tc>
      </w:tr>
      <w:tr w:rsidR="00AF061C" w:rsidRPr="0099024B" w14:paraId="7E2D3CEC" w14:textId="77777777" w:rsidTr="000A20BF">
        <w:tc>
          <w:tcPr>
            <w:tcW w:w="3256" w:type="dxa"/>
            <w:shd w:val="clear" w:color="auto" w:fill="F0F0EB"/>
            <w:vAlign w:val="center"/>
          </w:tcPr>
          <w:p w14:paraId="7F6DAC7C" w14:textId="6FB849D1" w:rsidR="00AF061C" w:rsidRPr="00D87EE1" w:rsidRDefault="00561058" w:rsidP="006C4704">
            <w:pPr>
              <w:pStyle w:val="EPMFormText"/>
              <w:rPr>
                <w:rFonts w:ascii="Arial" w:hAnsi="Arial"/>
                <w:bCs/>
              </w:rPr>
            </w:pPr>
            <w:r w:rsidRPr="004E6C63">
              <w:rPr>
                <w:rFonts w:ascii="Arial" w:hAnsi="Arial"/>
                <w:bCs/>
              </w:rPr>
              <w:t>Evidence used to support the decision-making process and final decision:</w:t>
            </w:r>
          </w:p>
        </w:tc>
        <w:tc>
          <w:tcPr>
            <w:tcW w:w="6598" w:type="dxa"/>
            <w:shd w:val="clear" w:color="auto" w:fill="auto"/>
            <w:vAlign w:val="center"/>
          </w:tcPr>
          <w:p w14:paraId="2D7F0D48" w14:textId="7C197A8B" w:rsidR="00AF061C" w:rsidRPr="006C4704" w:rsidRDefault="00A853E0" w:rsidP="006C4704">
            <w:pPr>
              <w:pStyle w:val="EPMBracket"/>
              <w:rPr>
                <w:rFonts w:ascii="Arial" w:hAnsi="Arial"/>
              </w:rPr>
            </w:pPr>
            <w:r w:rsidRPr="006C4704">
              <w:rPr>
                <w:rFonts w:ascii="Arial" w:hAnsi="Arial"/>
              </w:rPr>
              <w:t>Detail the evidence used to support the final decision, such as research, surveys, or verbal feedback</w:t>
            </w:r>
            <w:r w:rsidR="000A20BF">
              <w:rPr>
                <w:rFonts w:ascii="Arial" w:hAnsi="Arial"/>
              </w:rPr>
              <w:t>.</w:t>
            </w:r>
          </w:p>
        </w:tc>
      </w:tr>
      <w:tr w:rsidR="00AF061C" w:rsidRPr="0099024B" w14:paraId="5453ED89" w14:textId="77777777" w:rsidTr="000A20BF">
        <w:tc>
          <w:tcPr>
            <w:tcW w:w="3256" w:type="dxa"/>
            <w:shd w:val="clear" w:color="auto" w:fill="F0F0EB"/>
            <w:vAlign w:val="center"/>
          </w:tcPr>
          <w:p w14:paraId="28872BA9" w14:textId="0B5B7C40" w:rsidR="00AF061C" w:rsidRPr="00D87EE1" w:rsidRDefault="00DB77E8" w:rsidP="006C4704">
            <w:pPr>
              <w:pStyle w:val="EPMFormText"/>
              <w:rPr>
                <w:rFonts w:ascii="Arial" w:hAnsi="Arial"/>
                <w:bCs/>
              </w:rPr>
            </w:pPr>
            <w:r w:rsidRPr="004E6C63">
              <w:rPr>
                <w:rFonts w:ascii="Arial" w:hAnsi="Arial"/>
                <w:bCs/>
              </w:rPr>
              <w:t>Has indirect or direct discrimination been identified?</w:t>
            </w:r>
          </w:p>
        </w:tc>
        <w:tc>
          <w:tcPr>
            <w:tcW w:w="6598" w:type="dxa"/>
            <w:shd w:val="clear" w:color="auto" w:fill="auto"/>
            <w:vAlign w:val="center"/>
          </w:tcPr>
          <w:p w14:paraId="64A2CB08" w14:textId="1B4E8D17" w:rsidR="00AF061C" w:rsidRPr="006C4704" w:rsidRDefault="00E471C6" w:rsidP="006C4704">
            <w:pPr>
              <w:pStyle w:val="EPMBracket"/>
              <w:rPr>
                <w:rFonts w:ascii="Arial" w:hAnsi="Arial"/>
              </w:rPr>
            </w:pPr>
            <w:r w:rsidRPr="006C4704">
              <w:rPr>
                <w:rFonts w:ascii="Arial" w:hAnsi="Arial"/>
              </w:rPr>
              <w:t>Y/N and if yes, provide details.</w:t>
            </w:r>
          </w:p>
        </w:tc>
      </w:tr>
      <w:tr w:rsidR="00E14664" w:rsidRPr="0099024B" w14:paraId="671099B3" w14:textId="77777777" w:rsidTr="000A20BF">
        <w:tc>
          <w:tcPr>
            <w:tcW w:w="3256" w:type="dxa"/>
            <w:shd w:val="clear" w:color="auto" w:fill="F0F0EB"/>
            <w:vAlign w:val="center"/>
          </w:tcPr>
          <w:p w14:paraId="2CE83647" w14:textId="3B3654E7" w:rsidR="00E14664" w:rsidRPr="004E6C63" w:rsidRDefault="00D35AEF" w:rsidP="006C4704">
            <w:pPr>
              <w:pStyle w:val="EPMFormText"/>
              <w:rPr>
                <w:rFonts w:ascii="Arial" w:hAnsi="Arial"/>
                <w:bCs/>
              </w:rPr>
            </w:pPr>
            <w:r w:rsidRPr="004E6C63">
              <w:rPr>
                <w:rFonts w:ascii="Arial" w:hAnsi="Arial"/>
                <w:bCs/>
              </w:rPr>
              <w:t>Final decision:</w:t>
            </w:r>
          </w:p>
        </w:tc>
        <w:tc>
          <w:tcPr>
            <w:tcW w:w="6598" w:type="dxa"/>
            <w:shd w:val="clear" w:color="auto" w:fill="auto"/>
            <w:vAlign w:val="center"/>
          </w:tcPr>
          <w:p w14:paraId="1198383C" w14:textId="77777777" w:rsidR="00DB4B89" w:rsidRPr="006C4704" w:rsidRDefault="00DB4B89" w:rsidP="006C4704">
            <w:pPr>
              <w:pStyle w:val="EPMBracket"/>
              <w:rPr>
                <w:rFonts w:ascii="Arial" w:hAnsi="Arial"/>
              </w:rPr>
            </w:pPr>
            <w:r w:rsidRPr="006C4704">
              <w:rPr>
                <w:rFonts w:ascii="Arial" w:hAnsi="Arial"/>
              </w:rPr>
              <w:t>Indicate which of the following options, based on the answer above, will be pursued:</w:t>
            </w:r>
          </w:p>
          <w:p w14:paraId="17B20FA5" w14:textId="787F3036" w:rsidR="00DB4B89" w:rsidRPr="006C4704" w:rsidRDefault="00DB4B89" w:rsidP="006C4704">
            <w:pPr>
              <w:pStyle w:val="EPMBracket"/>
              <w:numPr>
                <w:ilvl w:val="0"/>
                <w:numId w:val="21"/>
              </w:numPr>
              <w:rPr>
                <w:rFonts w:ascii="Arial" w:hAnsi="Arial"/>
              </w:rPr>
            </w:pPr>
            <w:r w:rsidRPr="006C4704">
              <w:rPr>
                <w:rFonts w:ascii="Arial" w:hAnsi="Arial"/>
              </w:rPr>
              <w:t>Remove the policy or process</w:t>
            </w:r>
          </w:p>
          <w:p w14:paraId="250EE91C" w14:textId="64BD5E58" w:rsidR="00DB4B89" w:rsidRPr="006C4704" w:rsidRDefault="00DB4B89" w:rsidP="006C4704">
            <w:pPr>
              <w:pStyle w:val="EPMBracket"/>
              <w:numPr>
                <w:ilvl w:val="0"/>
                <w:numId w:val="21"/>
              </w:numPr>
              <w:rPr>
                <w:rFonts w:ascii="Arial" w:hAnsi="Arial"/>
              </w:rPr>
            </w:pPr>
            <w:r w:rsidRPr="006C4704">
              <w:rPr>
                <w:rFonts w:ascii="Arial" w:hAnsi="Arial"/>
              </w:rPr>
              <w:t>Adapt the policy or process to remove the discrimination</w:t>
            </w:r>
          </w:p>
          <w:p w14:paraId="6376FE8F" w14:textId="4811AB8A" w:rsidR="00E14664" w:rsidRPr="006C4704" w:rsidRDefault="00DB4B89" w:rsidP="006C4704">
            <w:pPr>
              <w:pStyle w:val="EPMBracket"/>
              <w:numPr>
                <w:ilvl w:val="0"/>
                <w:numId w:val="21"/>
              </w:numPr>
              <w:rPr>
                <w:rFonts w:ascii="Arial" w:hAnsi="Arial"/>
              </w:rPr>
            </w:pPr>
            <w:r w:rsidRPr="006C4704">
              <w:rPr>
                <w:rFonts w:ascii="Arial" w:hAnsi="Arial"/>
              </w:rPr>
              <w:t>Continue without further action.</w:t>
            </w:r>
          </w:p>
        </w:tc>
      </w:tr>
      <w:tr w:rsidR="00E14664" w:rsidRPr="0099024B" w14:paraId="2A29A0CA" w14:textId="77777777" w:rsidTr="000A20BF">
        <w:tc>
          <w:tcPr>
            <w:tcW w:w="3256" w:type="dxa"/>
            <w:shd w:val="clear" w:color="auto" w:fill="F0F0EB"/>
            <w:vAlign w:val="center"/>
          </w:tcPr>
          <w:p w14:paraId="02E55B7F" w14:textId="44C574FA" w:rsidR="00E14664" w:rsidRPr="004E6C63" w:rsidRDefault="00324639" w:rsidP="006C4704">
            <w:pPr>
              <w:pStyle w:val="EPMFormText"/>
              <w:rPr>
                <w:rFonts w:ascii="Arial" w:hAnsi="Arial"/>
                <w:bCs/>
              </w:rPr>
            </w:pPr>
            <w:r w:rsidRPr="004E6C63">
              <w:rPr>
                <w:rFonts w:ascii="Arial" w:hAnsi="Arial"/>
                <w:bCs/>
              </w:rPr>
              <w:t>Explanation of the final decision:</w:t>
            </w:r>
          </w:p>
        </w:tc>
        <w:tc>
          <w:tcPr>
            <w:tcW w:w="6598" w:type="dxa"/>
            <w:shd w:val="clear" w:color="auto" w:fill="auto"/>
            <w:vAlign w:val="center"/>
          </w:tcPr>
          <w:p w14:paraId="33F3C718" w14:textId="460190DC" w:rsidR="00E14664" w:rsidRPr="006C4704" w:rsidRDefault="006D5189" w:rsidP="006C4704">
            <w:pPr>
              <w:pStyle w:val="EPMBracket"/>
              <w:rPr>
                <w:rFonts w:ascii="Arial" w:hAnsi="Arial"/>
              </w:rPr>
            </w:pPr>
            <w:r w:rsidRPr="006C4704">
              <w:rPr>
                <w:rFonts w:ascii="Arial" w:hAnsi="Arial"/>
              </w:rPr>
              <w:t>Clearly explain the decision made. If the decision is to maintain the policy or process without changes despite identified discrimination, the responsible body must be able to justify this decision clearly.</w:t>
            </w:r>
          </w:p>
        </w:tc>
      </w:tr>
      <w:tr w:rsidR="00324639" w:rsidRPr="0099024B" w14:paraId="112A63F4" w14:textId="77777777" w:rsidTr="000A20BF">
        <w:tc>
          <w:tcPr>
            <w:tcW w:w="3256" w:type="dxa"/>
            <w:shd w:val="clear" w:color="auto" w:fill="F0F0EB"/>
            <w:vAlign w:val="center"/>
          </w:tcPr>
          <w:p w14:paraId="01C61E4C" w14:textId="69BF3761" w:rsidR="00324639" w:rsidRPr="004E6C63" w:rsidRDefault="004E6C63" w:rsidP="006C4704">
            <w:pPr>
              <w:pStyle w:val="EPMFormText"/>
              <w:rPr>
                <w:rFonts w:ascii="Arial" w:hAnsi="Arial"/>
                <w:bCs/>
              </w:rPr>
            </w:pPr>
            <w:r w:rsidRPr="004E6C63">
              <w:rPr>
                <w:rFonts w:ascii="Arial" w:hAnsi="Arial"/>
                <w:bCs/>
              </w:rPr>
              <w:t>Monitoring arrangements:</w:t>
            </w:r>
          </w:p>
        </w:tc>
        <w:tc>
          <w:tcPr>
            <w:tcW w:w="6598" w:type="dxa"/>
            <w:shd w:val="clear" w:color="auto" w:fill="auto"/>
            <w:vAlign w:val="center"/>
          </w:tcPr>
          <w:p w14:paraId="2884FEA9" w14:textId="6C585ED4" w:rsidR="00324639" w:rsidRPr="006C4704" w:rsidRDefault="00A04A6D" w:rsidP="006C4704">
            <w:pPr>
              <w:pStyle w:val="EPMBracket"/>
              <w:rPr>
                <w:rFonts w:ascii="Arial" w:hAnsi="Arial"/>
              </w:rPr>
            </w:pPr>
            <w:bookmarkStart w:id="0" w:name="_Hlk534963377"/>
            <w:r w:rsidRPr="006C4704">
              <w:rPr>
                <w:rFonts w:ascii="Arial" w:hAnsi="Arial"/>
              </w:rPr>
              <w:t>Explain how the outcome of the EIA will be monitored</w:t>
            </w:r>
            <w:bookmarkEnd w:id="0"/>
            <w:r w:rsidRPr="006C4704">
              <w:rPr>
                <w:rFonts w:ascii="Arial" w:hAnsi="Arial"/>
              </w:rPr>
              <w:t xml:space="preserve"> and who is responsible.</w:t>
            </w:r>
          </w:p>
        </w:tc>
      </w:tr>
    </w:tbl>
    <w:tbl>
      <w:tblPr>
        <w:tblStyle w:val="TableGrid"/>
        <w:tblpPr w:leftFromText="180" w:rightFromText="180" w:vertAnchor="text" w:horzAnchor="margin" w:tblpY="562"/>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31"/>
        <w:gridCol w:w="5387"/>
      </w:tblGrid>
      <w:tr w:rsidR="00B36E7D" w:rsidRPr="0099024B" w14:paraId="171DDB16" w14:textId="77777777" w:rsidTr="000A20BF">
        <w:tc>
          <w:tcPr>
            <w:tcW w:w="4531" w:type="dxa"/>
            <w:shd w:val="clear" w:color="auto" w:fill="242E54"/>
            <w:vAlign w:val="center"/>
          </w:tcPr>
          <w:p w14:paraId="2F037100" w14:textId="04F43A78" w:rsidR="00B36E7D" w:rsidRPr="000A20BF" w:rsidRDefault="00220E29" w:rsidP="00B36E7D">
            <w:pPr>
              <w:pStyle w:val="EPMFormText"/>
              <w:rPr>
                <w:rFonts w:ascii="Arial" w:hAnsi="Arial"/>
                <w:b/>
                <w:bCs/>
              </w:rPr>
            </w:pPr>
            <w:bookmarkStart w:id="1" w:name="_Hlk126575673"/>
            <w:bookmarkStart w:id="2" w:name="_Hlk126576339"/>
            <w:r w:rsidRPr="000A20BF">
              <w:rPr>
                <w:rFonts w:ascii="Arial" w:hAnsi="Arial"/>
                <w:b/>
                <w:bCs/>
              </w:rPr>
              <w:t>Date EIA ratified by the responsible body:</w:t>
            </w:r>
          </w:p>
        </w:tc>
        <w:tc>
          <w:tcPr>
            <w:tcW w:w="5387" w:type="dxa"/>
            <w:vAlign w:val="center"/>
          </w:tcPr>
          <w:p w14:paraId="3212D263" w14:textId="77777777" w:rsidR="00B36E7D" w:rsidRPr="00035333" w:rsidRDefault="00B36E7D" w:rsidP="00B36E7D">
            <w:pPr>
              <w:pStyle w:val="EPMTextstyle"/>
              <w:spacing w:before="60" w:after="60" w:line="240" w:lineRule="auto"/>
              <w:rPr>
                <w:rFonts w:ascii="Avenir Next LT Pro Light" w:hAnsi="Avenir Next LT Pro Light"/>
              </w:rPr>
            </w:pPr>
          </w:p>
        </w:tc>
      </w:tr>
      <w:tr w:rsidR="00B36E7D" w:rsidRPr="0099024B" w14:paraId="797D9990" w14:textId="77777777" w:rsidTr="000A20BF">
        <w:tc>
          <w:tcPr>
            <w:tcW w:w="4531" w:type="dxa"/>
            <w:shd w:val="clear" w:color="auto" w:fill="242E54"/>
            <w:vAlign w:val="center"/>
          </w:tcPr>
          <w:p w14:paraId="6F6A9A87" w14:textId="50FAC6DA" w:rsidR="00B36E7D" w:rsidRPr="000A20BF" w:rsidRDefault="005759F4" w:rsidP="00B36E7D">
            <w:pPr>
              <w:pStyle w:val="EPMFormText"/>
              <w:rPr>
                <w:rFonts w:ascii="Arial" w:hAnsi="Arial"/>
                <w:b/>
                <w:bCs/>
              </w:rPr>
            </w:pPr>
            <w:r w:rsidRPr="000A20BF">
              <w:rPr>
                <w:rFonts w:ascii="Arial" w:hAnsi="Arial"/>
                <w:b/>
                <w:bCs/>
              </w:rPr>
              <w:t>Date of review:</w:t>
            </w:r>
          </w:p>
        </w:tc>
        <w:tc>
          <w:tcPr>
            <w:tcW w:w="5387" w:type="dxa"/>
            <w:vAlign w:val="center"/>
          </w:tcPr>
          <w:p w14:paraId="67B72E71" w14:textId="77777777" w:rsidR="00B36E7D" w:rsidRPr="00035333" w:rsidRDefault="00B36E7D" w:rsidP="00B36E7D">
            <w:pPr>
              <w:pStyle w:val="EPMTextstyle"/>
              <w:spacing w:before="60" w:after="60" w:line="240" w:lineRule="auto"/>
              <w:rPr>
                <w:rFonts w:ascii="Avenir Next LT Pro Light" w:hAnsi="Avenir Next LT Pro Light"/>
              </w:rPr>
            </w:pPr>
          </w:p>
        </w:tc>
      </w:tr>
      <w:bookmarkEnd w:id="1"/>
      <w:bookmarkEnd w:id="2"/>
    </w:tbl>
    <w:p w14:paraId="67582397" w14:textId="77777777" w:rsidR="00A85545" w:rsidRDefault="00A85545" w:rsidP="000A20BF">
      <w:pPr>
        <w:pStyle w:val="EPMPageHeading"/>
      </w:pPr>
    </w:p>
    <w:sectPr w:rsidR="00A85545" w:rsidSect="00CF5476">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BC15" w14:textId="77777777" w:rsidR="00692C35" w:rsidRDefault="00692C35" w:rsidP="002C1565">
      <w:r>
        <w:separator/>
      </w:r>
    </w:p>
  </w:endnote>
  <w:endnote w:type="continuationSeparator" w:id="0">
    <w:p w14:paraId="4B66A071" w14:textId="77777777" w:rsidR="00692C35" w:rsidRDefault="00692C35" w:rsidP="002C1565">
      <w:r>
        <w:continuationSeparator/>
      </w:r>
    </w:p>
  </w:endnote>
  <w:endnote w:type="continuationNotice" w:id="1">
    <w:p w14:paraId="36EE9550" w14:textId="77777777" w:rsidR="00692C35" w:rsidRDefault="00692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B2259" w14:textId="77777777" w:rsidR="00692C35" w:rsidRDefault="00692C35" w:rsidP="002C1565">
      <w:r>
        <w:separator/>
      </w:r>
    </w:p>
  </w:footnote>
  <w:footnote w:type="continuationSeparator" w:id="0">
    <w:p w14:paraId="0CC51466" w14:textId="77777777" w:rsidR="00692C35" w:rsidRDefault="00692C35" w:rsidP="002C1565">
      <w:r>
        <w:continuationSeparator/>
      </w:r>
    </w:p>
  </w:footnote>
  <w:footnote w:type="continuationNotice" w:id="1">
    <w:p w14:paraId="0D349E97" w14:textId="77777777" w:rsidR="00692C35" w:rsidRDefault="00692C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0083B"/>
    <w:multiLevelType w:val="hybridMultilevel"/>
    <w:tmpl w:val="846E0068"/>
    <w:lvl w:ilvl="0" w:tplc="114C0184">
      <w:numFmt w:val="bullet"/>
      <w:pStyle w:val="EPMBullets"/>
      <w:lvlText w:val=""/>
      <w:lvlJc w:val="left"/>
      <w:pPr>
        <w:ind w:left="720" w:hanging="360"/>
      </w:pPr>
      <w:rPr>
        <w:rFonts w:ascii="Symbol" w:eastAsia="Calibri" w:hAnsi="Symbol" w:cs="Times New Roman" w:hint="default"/>
        <w:color w:val="A3145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7E6B7F"/>
    <w:multiLevelType w:val="hybridMultilevel"/>
    <w:tmpl w:val="5A96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09547A"/>
    <w:multiLevelType w:val="hybridMultilevel"/>
    <w:tmpl w:val="E2322522"/>
    <w:lvl w:ilvl="0" w:tplc="FFFFFFFF">
      <w:start w:val="1"/>
      <w:numFmt w:val="bullet"/>
      <w:lvlText w:val="•"/>
      <w:lvlJc w:val="left"/>
      <w:pPr>
        <w:ind w:left="720" w:hanging="360"/>
      </w:pPr>
      <w:rPr>
        <w:rFonts w:ascii="Symbol" w:hAnsi="Symbol" w:hint="default"/>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C66496"/>
    <w:multiLevelType w:val="hybridMultilevel"/>
    <w:tmpl w:val="5162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1"/>
  </w:num>
  <w:num w:numId="2" w16cid:durableId="711030619">
    <w:abstractNumId w:val="5"/>
  </w:num>
  <w:num w:numId="3" w16cid:durableId="103813671">
    <w:abstractNumId w:val="14"/>
  </w:num>
  <w:num w:numId="4" w16cid:durableId="89013151">
    <w:abstractNumId w:val="4"/>
  </w:num>
  <w:num w:numId="5" w16cid:durableId="644162832">
    <w:abstractNumId w:val="12"/>
  </w:num>
  <w:num w:numId="6" w16cid:durableId="187183596">
    <w:abstractNumId w:val="2"/>
  </w:num>
  <w:num w:numId="7" w16cid:durableId="437262740">
    <w:abstractNumId w:val="15"/>
  </w:num>
  <w:num w:numId="8" w16cid:durableId="1341465054">
    <w:abstractNumId w:val="6"/>
  </w:num>
  <w:num w:numId="9" w16cid:durableId="1704594928">
    <w:abstractNumId w:val="3"/>
  </w:num>
  <w:num w:numId="10" w16cid:durableId="335232619">
    <w:abstractNumId w:val="10"/>
  </w:num>
  <w:num w:numId="11" w16cid:durableId="1631205653">
    <w:abstractNumId w:val="7"/>
  </w:num>
  <w:num w:numId="12" w16cid:durableId="1082607134">
    <w:abstractNumId w:val="0"/>
  </w:num>
  <w:num w:numId="13" w16cid:durableId="766342601">
    <w:abstractNumId w:val="9"/>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1837200">
    <w:abstractNumId w:val="1"/>
  </w:num>
  <w:num w:numId="19" w16cid:durableId="1139492935">
    <w:abstractNumId w:val="3"/>
  </w:num>
  <w:num w:numId="20" w16cid:durableId="250237568">
    <w:abstractNumId w:val="13"/>
  </w:num>
  <w:num w:numId="21" w16cid:durableId="1365131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oFAB+KGOgtAAAA"/>
  </w:docVars>
  <w:rsids>
    <w:rsidRoot w:val="002C1565"/>
    <w:rsid w:val="0000207B"/>
    <w:rsid w:val="00003F42"/>
    <w:rsid w:val="000168DE"/>
    <w:rsid w:val="000232A2"/>
    <w:rsid w:val="0003273A"/>
    <w:rsid w:val="00035333"/>
    <w:rsid w:val="0004555D"/>
    <w:rsid w:val="000516BA"/>
    <w:rsid w:val="00074A02"/>
    <w:rsid w:val="000801BC"/>
    <w:rsid w:val="00086C85"/>
    <w:rsid w:val="000A20BF"/>
    <w:rsid w:val="000A68CD"/>
    <w:rsid w:val="000A69A2"/>
    <w:rsid w:val="000B0944"/>
    <w:rsid w:val="000B238E"/>
    <w:rsid w:val="000B7C5D"/>
    <w:rsid w:val="000C3D4D"/>
    <w:rsid w:val="000C55FD"/>
    <w:rsid w:val="000D26FC"/>
    <w:rsid w:val="000E74DD"/>
    <w:rsid w:val="000E77C6"/>
    <w:rsid w:val="000F05B1"/>
    <w:rsid w:val="000F0751"/>
    <w:rsid w:val="00102282"/>
    <w:rsid w:val="001033A2"/>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20E29"/>
    <w:rsid w:val="00233792"/>
    <w:rsid w:val="0023592D"/>
    <w:rsid w:val="00253F82"/>
    <w:rsid w:val="0025454D"/>
    <w:rsid w:val="0026127B"/>
    <w:rsid w:val="00263880"/>
    <w:rsid w:val="00274850"/>
    <w:rsid w:val="0027798D"/>
    <w:rsid w:val="00277A10"/>
    <w:rsid w:val="00290623"/>
    <w:rsid w:val="00297E29"/>
    <w:rsid w:val="002A5D5B"/>
    <w:rsid w:val="002B3676"/>
    <w:rsid w:val="002B7AC8"/>
    <w:rsid w:val="002C1565"/>
    <w:rsid w:val="002C3BE5"/>
    <w:rsid w:val="002E36DE"/>
    <w:rsid w:val="002E77B7"/>
    <w:rsid w:val="002F0159"/>
    <w:rsid w:val="002F5B5C"/>
    <w:rsid w:val="002F6DED"/>
    <w:rsid w:val="00306F8F"/>
    <w:rsid w:val="00314F04"/>
    <w:rsid w:val="0031632A"/>
    <w:rsid w:val="00316D3F"/>
    <w:rsid w:val="00324639"/>
    <w:rsid w:val="0033140E"/>
    <w:rsid w:val="003401BB"/>
    <w:rsid w:val="00344388"/>
    <w:rsid w:val="00366CF6"/>
    <w:rsid w:val="00374A02"/>
    <w:rsid w:val="00383DA9"/>
    <w:rsid w:val="00396B40"/>
    <w:rsid w:val="003A154D"/>
    <w:rsid w:val="003A3DF2"/>
    <w:rsid w:val="003A4244"/>
    <w:rsid w:val="003B0246"/>
    <w:rsid w:val="003B488D"/>
    <w:rsid w:val="003C3E17"/>
    <w:rsid w:val="003D1F26"/>
    <w:rsid w:val="003E3987"/>
    <w:rsid w:val="003E5727"/>
    <w:rsid w:val="003E6B07"/>
    <w:rsid w:val="003F1648"/>
    <w:rsid w:val="003F74E6"/>
    <w:rsid w:val="0040493A"/>
    <w:rsid w:val="0041342B"/>
    <w:rsid w:val="00414EEA"/>
    <w:rsid w:val="0042005C"/>
    <w:rsid w:val="00420F80"/>
    <w:rsid w:val="00421226"/>
    <w:rsid w:val="00425C3E"/>
    <w:rsid w:val="00432C7B"/>
    <w:rsid w:val="00436A9B"/>
    <w:rsid w:val="00436BCB"/>
    <w:rsid w:val="00440E43"/>
    <w:rsid w:val="00450A63"/>
    <w:rsid w:val="004651D2"/>
    <w:rsid w:val="00467E19"/>
    <w:rsid w:val="00474C02"/>
    <w:rsid w:val="004A09F4"/>
    <w:rsid w:val="004B06D6"/>
    <w:rsid w:val="004B389F"/>
    <w:rsid w:val="004C4F5F"/>
    <w:rsid w:val="004E1E8B"/>
    <w:rsid w:val="004E6C63"/>
    <w:rsid w:val="004E6FDA"/>
    <w:rsid w:val="004E7180"/>
    <w:rsid w:val="004F46E7"/>
    <w:rsid w:val="004F7646"/>
    <w:rsid w:val="00506A52"/>
    <w:rsid w:val="005074CF"/>
    <w:rsid w:val="00512C09"/>
    <w:rsid w:val="00547D8D"/>
    <w:rsid w:val="0055777F"/>
    <w:rsid w:val="00561013"/>
    <w:rsid w:val="00561058"/>
    <w:rsid w:val="005646F4"/>
    <w:rsid w:val="00564E45"/>
    <w:rsid w:val="00566160"/>
    <w:rsid w:val="005759F4"/>
    <w:rsid w:val="005840F9"/>
    <w:rsid w:val="005A00E0"/>
    <w:rsid w:val="005B5DBF"/>
    <w:rsid w:val="005B5E37"/>
    <w:rsid w:val="005C1884"/>
    <w:rsid w:val="005C35A4"/>
    <w:rsid w:val="005D1ED7"/>
    <w:rsid w:val="005D4BA0"/>
    <w:rsid w:val="005E0787"/>
    <w:rsid w:val="005E26BC"/>
    <w:rsid w:val="005E7B4C"/>
    <w:rsid w:val="005F48DA"/>
    <w:rsid w:val="005F4A9C"/>
    <w:rsid w:val="00602503"/>
    <w:rsid w:val="00604313"/>
    <w:rsid w:val="00606CBC"/>
    <w:rsid w:val="00606DD0"/>
    <w:rsid w:val="006100ED"/>
    <w:rsid w:val="00626DD1"/>
    <w:rsid w:val="00642B63"/>
    <w:rsid w:val="00642D7F"/>
    <w:rsid w:val="00643ACD"/>
    <w:rsid w:val="0066007B"/>
    <w:rsid w:val="00666C8A"/>
    <w:rsid w:val="0067186A"/>
    <w:rsid w:val="0067306B"/>
    <w:rsid w:val="00681551"/>
    <w:rsid w:val="006822DD"/>
    <w:rsid w:val="00692C35"/>
    <w:rsid w:val="006A5EB9"/>
    <w:rsid w:val="006B21DC"/>
    <w:rsid w:val="006C4704"/>
    <w:rsid w:val="006D1117"/>
    <w:rsid w:val="006D5189"/>
    <w:rsid w:val="006E070E"/>
    <w:rsid w:val="006E0D1C"/>
    <w:rsid w:val="00715684"/>
    <w:rsid w:val="00744158"/>
    <w:rsid w:val="007573AD"/>
    <w:rsid w:val="00766210"/>
    <w:rsid w:val="0077514E"/>
    <w:rsid w:val="00776B19"/>
    <w:rsid w:val="007932A5"/>
    <w:rsid w:val="007B14AC"/>
    <w:rsid w:val="007C3693"/>
    <w:rsid w:val="007E0BDB"/>
    <w:rsid w:val="007E2FF9"/>
    <w:rsid w:val="007E43E0"/>
    <w:rsid w:val="007E777D"/>
    <w:rsid w:val="008078DF"/>
    <w:rsid w:val="00810758"/>
    <w:rsid w:val="00817D94"/>
    <w:rsid w:val="00837035"/>
    <w:rsid w:val="008379A5"/>
    <w:rsid w:val="00842753"/>
    <w:rsid w:val="00851A93"/>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31AF6"/>
    <w:rsid w:val="00933631"/>
    <w:rsid w:val="00945C3A"/>
    <w:rsid w:val="00950EF6"/>
    <w:rsid w:val="009609E2"/>
    <w:rsid w:val="00975D06"/>
    <w:rsid w:val="009807CC"/>
    <w:rsid w:val="009868D5"/>
    <w:rsid w:val="0099024B"/>
    <w:rsid w:val="00993476"/>
    <w:rsid w:val="00993A49"/>
    <w:rsid w:val="009A1295"/>
    <w:rsid w:val="009A218D"/>
    <w:rsid w:val="009B2A9D"/>
    <w:rsid w:val="009B4EF2"/>
    <w:rsid w:val="009C2A51"/>
    <w:rsid w:val="009C72ED"/>
    <w:rsid w:val="009D79E8"/>
    <w:rsid w:val="009E1C8D"/>
    <w:rsid w:val="009F46DB"/>
    <w:rsid w:val="009F6988"/>
    <w:rsid w:val="00A01F7C"/>
    <w:rsid w:val="00A04A6D"/>
    <w:rsid w:val="00A24DEE"/>
    <w:rsid w:val="00A31C48"/>
    <w:rsid w:val="00A43BDD"/>
    <w:rsid w:val="00A45D24"/>
    <w:rsid w:val="00A56814"/>
    <w:rsid w:val="00A7502D"/>
    <w:rsid w:val="00A853E0"/>
    <w:rsid w:val="00A85545"/>
    <w:rsid w:val="00A85732"/>
    <w:rsid w:val="00A905D0"/>
    <w:rsid w:val="00A96732"/>
    <w:rsid w:val="00A97C4C"/>
    <w:rsid w:val="00AA2C1F"/>
    <w:rsid w:val="00AA5AB6"/>
    <w:rsid w:val="00AA77EC"/>
    <w:rsid w:val="00AB3286"/>
    <w:rsid w:val="00AB59B6"/>
    <w:rsid w:val="00AD0DE2"/>
    <w:rsid w:val="00AD1BEB"/>
    <w:rsid w:val="00AE2D2C"/>
    <w:rsid w:val="00AE3375"/>
    <w:rsid w:val="00AE371E"/>
    <w:rsid w:val="00AE6E21"/>
    <w:rsid w:val="00AF061C"/>
    <w:rsid w:val="00AF2954"/>
    <w:rsid w:val="00AF40EF"/>
    <w:rsid w:val="00B03004"/>
    <w:rsid w:val="00B031AA"/>
    <w:rsid w:val="00B04B45"/>
    <w:rsid w:val="00B0644B"/>
    <w:rsid w:val="00B1321E"/>
    <w:rsid w:val="00B16C6E"/>
    <w:rsid w:val="00B3029C"/>
    <w:rsid w:val="00B31960"/>
    <w:rsid w:val="00B31D09"/>
    <w:rsid w:val="00B36E7D"/>
    <w:rsid w:val="00B52014"/>
    <w:rsid w:val="00B66E73"/>
    <w:rsid w:val="00B76064"/>
    <w:rsid w:val="00B82F82"/>
    <w:rsid w:val="00B96AC6"/>
    <w:rsid w:val="00BA310B"/>
    <w:rsid w:val="00BC7D74"/>
    <w:rsid w:val="00BD195D"/>
    <w:rsid w:val="00BD2006"/>
    <w:rsid w:val="00BF093F"/>
    <w:rsid w:val="00BF5C2B"/>
    <w:rsid w:val="00C07B22"/>
    <w:rsid w:val="00C1776C"/>
    <w:rsid w:val="00C52C0A"/>
    <w:rsid w:val="00C54B1C"/>
    <w:rsid w:val="00C6606A"/>
    <w:rsid w:val="00C70BD6"/>
    <w:rsid w:val="00C714D8"/>
    <w:rsid w:val="00C7273B"/>
    <w:rsid w:val="00C72AEC"/>
    <w:rsid w:val="00C76AFF"/>
    <w:rsid w:val="00C90622"/>
    <w:rsid w:val="00C90711"/>
    <w:rsid w:val="00C91E4C"/>
    <w:rsid w:val="00C92092"/>
    <w:rsid w:val="00C9409C"/>
    <w:rsid w:val="00CA6DA8"/>
    <w:rsid w:val="00CB4051"/>
    <w:rsid w:val="00CC0187"/>
    <w:rsid w:val="00CC3513"/>
    <w:rsid w:val="00CC368F"/>
    <w:rsid w:val="00CC5400"/>
    <w:rsid w:val="00CC5E55"/>
    <w:rsid w:val="00CD2F0D"/>
    <w:rsid w:val="00CD5603"/>
    <w:rsid w:val="00CE0AB2"/>
    <w:rsid w:val="00CE3DA9"/>
    <w:rsid w:val="00CE7F25"/>
    <w:rsid w:val="00CF5476"/>
    <w:rsid w:val="00CF6D6E"/>
    <w:rsid w:val="00D07A72"/>
    <w:rsid w:val="00D26048"/>
    <w:rsid w:val="00D3129C"/>
    <w:rsid w:val="00D31B75"/>
    <w:rsid w:val="00D35AEF"/>
    <w:rsid w:val="00D55A17"/>
    <w:rsid w:val="00D87EE1"/>
    <w:rsid w:val="00D913ED"/>
    <w:rsid w:val="00D96BEF"/>
    <w:rsid w:val="00DB4B89"/>
    <w:rsid w:val="00DB77E8"/>
    <w:rsid w:val="00DC4A06"/>
    <w:rsid w:val="00DE30A3"/>
    <w:rsid w:val="00DF59D7"/>
    <w:rsid w:val="00DF7A1F"/>
    <w:rsid w:val="00E05C82"/>
    <w:rsid w:val="00E14664"/>
    <w:rsid w:val="00E2397A"/>
    <w:rsid w:val="00E24C5B"/>
    <w:rsid w:val="00E40C60"/>
    <w:rsid w:val="00E43C78"/>
    <w:rsid w:val="00E471C6"/>
    <w:rsid w:val="00E50360"/>
    <w:rsid w:val="00E5165C"/>
    <w:rsid w:val="00E52425"/>
    <w:rsid w:val="00E81934"/>
    <w:rsid w:val="00E908BE"/>
    <w:rsid w:val="00E92460"/>
    <w:rsid w:val="00E955FF"/>
    <w:rsid w:val="00EA10D6"/>
    <w:rsid w:val="00EC26CF"/>
    <w:rsid w:val="00EC3DA6"/>
    <w:rsid w:val="00EC4518"/>
    <w:rsid w:val="00ED1D4E"/>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019E"/>
    <w:rsid w:val="00F84BE2"/>
    <w:rsid w:val="00FA0122"/>
    <w:rsid w:val="00FB08C8"/>
    <w:rsid w:val="00FC6BD4"/>
    <w:rsid w:val="00FC7964"/>
    <w:rsid w:val="00FE292D"/>
    <w:rsid w:val="1C29C3DA"/>
    <w:rsid w:val="30F9017A"/>
    <w:rsid w:val="31E71D63"/>
    <w:rsid w:val="4749E162"/>
    <w:rsid w:val="7D670C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pPr>
    <w:rPr>
      <w:rFonts w:cs="Tahoma"/>
    </w:rPr>
  </w:style>
  <w:style w:type="paragraph" w:customStyle="1" w:styleId="EPMBullets">
    <w:name w:val="EPM Bullets"/>
    <w:basedOn w:val="Normal"/>
    <w:qFormat/>
    <w:rsid w:val="003A154D"/>
    <w:pPr>
      <w:numPr>
        <w:numId w:val="18"/>
      </w:numPr>
      <w:tabs>
        <w:tab w:val="left" w:pos="284"/>
        <w:tab w:val="left" w:pos="567"/>
        <w:tab w:val="left" w:pos="851"/>
        <w:tab w:val="left" w:pos="6804"/>
      </w:tabs>
      <w:spacing w:before="120" w:after="120" w:line="280" w:lineRule="exact"/>
      <w:ind w:hanging="720"/>
    </w:pPr>
    <w:rPr>
      <w:rFonts w:ascii="Avenir Next LT Pro Light" w:hAnsi="Avenir Next LT Pro Light" w:cs="Arial"/>
      <w:sz w:val="21"/>
      <w:szCs w:val="20"/>
    </w:r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ListParagraph">
    <w:name w:val="List Paragraph"/>
    <w:basedOn w:val="Normal"/>
    <w:uiPriority w:val="34"/>
    <w:qFormat/>
    <w:rsid w:val="00DB4B89"/>
    <w:pPr>
      <w:spacing w:after="200" w:line="276"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DBF30D48-6125-4F31-94E4-9CA7636B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61</cp:revision>
  <dcterms:created xsi:type="dcterms:W3CDTF">2024-09-19T07:49:00Z</dcterms:created>
  <dcterms:modified xsi:type="dcterms:W3CDTF">2024-09-19T08:16:00Z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